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color w:val="1d1c1d"/>
          <w:sz w:val="23"/>
          <w:szCs w:val="23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-323849</wp:posOffset>
            </wp:positionH>
            <wp:positionV relativeFrom="paragraph">
              <wp:posOffset>114300</wp:posOffset>
            </wp:positionV>
            <wp:extent cx="1671638" cy="152285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15228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School Board Meeting 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Laurel Tree Charter School</w:t>
      </w:r>
    </w:p>
    <w:p w:rsidR="00000000" w:rsidDel="00000000" w:rsidP="00000000" w:rsidRDefault="00000000" w:rsidRPr="00000000" w14:paraId="00000005">
      <w:pPr>
        <w:spacing w:before="28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Board Meeting 4/15/25</w:t>
      </w:r>
    </w:p>
    <w:p w:rsidR="00000000" w:rsidDel="00000000" w:rsidP="00000000" w:rsidRDefault="00000000" w:rsidRPr="00000000" w14:paraId="00000006">
      <w:pPr>
        <w:spacing w:before="28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 in-person meeting at 2730 Foster Avenue in Arcata at 6:00 pm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Call to Order: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Adopt the minutes: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Adjustments to the Agenda: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Adoption of Agenda: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Land Recognition: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We recognize that we are on the unceded tribal territory of the Wiyot people.  This recognition is a starting point for further conversation and education.  We honor these caretakers and carry their stewardship from time immemorial forward as part of the next generation's education.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Public Comment on items before the board: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The public is invited to join our discussions.  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Recognitions: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Information/Discussion Items: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on selling the property at 899 Murray.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LCAP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Enrollment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Deadlines: SB740 Application, Federal Stimulus Funding Reports Due, Reasonable Assurance Letters.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Summer Camp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Draft of Property Plan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Draft of Parent Surveys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fldChar w:fldCharType="begin"/>
        <w:instrText xml:space="preserve"> HYPERLINK "https://youtu.be/233GgYhtoGs"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  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Action Items: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216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Board will vote on whether or not to accept the Resignation of Board Member Kimberley White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Board will vote on whether or not to approve the Parent Surveys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Board will vote on whether or not to approve the Dyslexia Screening Plan.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10.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Future Agenda Items: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40" w:lineRule="auto"/>
        <w:ind w:left="0"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11. Next Board meeting: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12.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Adjournment: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color w:val="1d1c1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