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27" w:rsidRDefault="00DA6B27" w:rsidP="00C51CBD">
      <w:pPr>
        <w:spacing w:after="240"/>
      </w:pPr>
      <w:bookmarkStart w:id="0" w:name="_GoBack"/>
      <w:bookmarkEnd w:id="0"/>
      <w:r>
        <w:t>California Department of Education</w:t>
      </w:r>
      <w:r>
        <w:br/>
      </w:r>
      <w:r w:rsidR="00D03E47">
        <w:t>Ju</w:t>
      </w:r>
      <w:r w:rsidR="00004ED0">
        <w:t>ly</w:t>
      </w:r>
      <w:r>
        <w:t xml:space="preserve"> 2021</w:t>
      </w:r>
    </w:p>
    <w:p w:rsidR="008E3405" w:rsidRDefault="003261AD" w:rsidP="00C51CBD">
      <w:pPr>
        <w:pStyle w:val="Heading1"/>
      </w:pPr>
      <w:bookmarkStart w:id="1" w:name="_Hlk67488563"/>
      <w:bookmarkStart w:id="2" w:name="_Hlk75431212"/>
      <w:r w:rsidRPr="003B7C2D">
        <w:t>ESSER</w:t>
      </w:r>
      <w:r w:rsidR="00EA2386" w:rsidRPr="003B7C2D">
        <w:t xml:space="preserve"> </w:t>
      </w:r>
      <w:r w:rsidR="00B1574A" w:rsidRPr="003B7C2D">
        <w:t>III Expenditure</w:t>
      </w:r>
      <w:r w:rsidRPr="003B7C2D">
        <w:t xml:space="preserve"> </w:t>
      </w:r>
      <w:r w:rsidR="00B67BA0" w:rsidRPr="003B7C2D">
        <w:t>Plan</w:t>
      </w:r>
      <w:bookmarkEnd w:id="1"/>
      <w:bookmarkEnd w:id="2"/>
    </w:p>
    <w:tbl>
      <w:tblPr>
        <w:tblStyle w:val="GridTableLight"/>
        <w:tblW w:w="5000" w:type="pct"/>
        <w:tblLayout w:type="fixed"/>
        <w:tblLook w:val="0420"/>
      </w:tblPr>
      <w:tblGrid>
        <w:gridCol w:w="5377"/>
        <w:gridCol w:w="5392"/>
        <w:gridCol w:w="3847"/>
      </w:tblGrid>
      <w:tr w:rsidR="00B76F12" w:rsidTr="009B3363">
        <w:trPr>
          <w:trHeight w:val="650"/>
          <w:tblHeader/>
        </w:trPr>
        <w:tc>
          <w:tcPr>
            <w:tcW w:w="5293" w:type="dxa"/>
            <w:shd w:val="clear" w:color="auto" w:fill="FBE4D5" w:themeFill="accent2" w:themeFillTint="33"/>
            <w:vAlign w:val="center"/>
          </w:tcPr>
          <w:p w:rsidR="00B76F12" w:rsidRDefault="003069C9" w:rsidP="00C51CBD">
            <w:pPr>
              <w:tabs>
                <w:tab w:val="left" w:pos="5093"/>
              </w:tabs>
              <w:spacing w:before="120" w:after="120"/>
              <w:rPr>
                <w:b/>
                <w:color w:val="000000"/>
              </w:rPr>
            </w:pPr>
            <w:r>
              <w:rPr>
                <w:b/>
                <w:color w:val="000000"/>
              </w:rPr>
              <w:t>Local Educational Agency (LEA) Name</w:t>
            </w:r>
          </w:p>
        </w:tc>
        <w:tc>
          <w:tcPr>
            <w:tcW w:w="5309" w:type="dxa"/>
            <w:shd w:val="clear" w:color="auto" w:fill="FBE4D5" w:themeFill="accent2" w:themeFillTint="33"/>
            <w:vAlign w:val="center"/>
          </w:tcPr>
          <w:p w:rsidR="00B76F12" w:rsidRDefault="003069C9" w:rsidP="00C51CBD">
            <w:pPr>
              <w:tabs>
                <w:tab w:val="left" w:pos="5093"/>
              </w:tabs>
              <w:spacing w:before="120" w:after="120"/>
              <w:rPr>
                <w:b/>
                <w:color w:val="000000"/>
              </w:rPr>
            </w:pPr>
            <w:r>
              <w:rPr>
                <w:b/>
                <w:color w:val="000000"/>
              </w:rPr>
              <w:t>Contact Name and Title</w:t>
            </w:r>
          </w:p>
        </w:tc>
        <w:tc>
          <w:tcPr>
            <w:tcW w:w="3788" w:type="dxa"/>
            <w:shd w:val="clear" w:color="auto" w:fill="FBE4D5" w:themeFill="accent2" w:themeFillTint="33"/>
            <w:vAlign w:val="center"/>
          </w:tcPr>
          <w:p w:rsidR="00B76F12" w:rsidRDefault="003069C9" w:rsidP="00C51CBD">
            <w:pPr>
              <w:tabs>
                <w:tab w:val="left" w:pos="5093"/>
              </w:tabs>
              <w:spacing w:before="120" w:after="120"/>
              <w:rPr>
                <w:b/>
                <w:color w:val="000000"/>
              </w:rPr>
            </w:pPr>
            <w:r>
              <w:rPr>
                <w:b/>
                <w:color w:val="000000"/>
              </w:rPr>
              <w:t>Email and Phone</w:t>
            </w:r>
          </w:p>
        </w:tc>
      </w:tr>
      <w:tr w:rsidR="00B76F12" w:rsidTr="00F7455F">
        <w:trPr>
          <w:trHeight w:val="770"/>
        </w:trPr>
        <w:tc>
          <w:tcPr>
            <w:tcW w:w="5293" w:type="dxa"/>
            <w:vAlign w:val="center"/>
          </w:tcPr>
          <w:p w:rsidR="00B76F12" w:rsidRDefault="00EA3C57" w:rsidP="00C51CBD">
            <w:pPr>
              <w:tabs>
                <w:tab w:val="left" w:pos="5093"/>
              </w:tabs>
              <w:spacing w:before="120" w:after="120"/>
              <w:rPr>
                <w:color w:val="000000"/>
              </w:rPr>
            </w:pPr>
            <w:r>
              <w:rPr>
                <w:color w:val="000000"/>
              </w:rPr>
              <w:t>Laurel Tree Charter School</w:t>
            </w:r>
          </w:p>
        </w:tc>
        <w:tc>
          <w:tcPr>
            <w:tcW w:w="5309" w:type="dxa"/>
            <w:vAlign w:val="center"/>
          </w:tcPr>
          <w:p w:rsidR="00B76F12" w:rsidRDefault="00EA3C57" w:rsidP="00C51CBD">
            <w:pPr>
              <w:tabs>
                <w:tab w:val="left" w:pos="5093"/>
              </w:tabs>
              <w:spacing w:before="120" w:after="120"/>
              <w:rPr>
                <w:color w:val="000000"/>
              </w:rPr>
            </w:pPr>
            <w:r>
              <w:rPr>
                <w:color w:val="000000"/>
              </w:rPr>
              <w:t>Brenda Sutter, Lead Teacher</w:t>
            </w:r>
          </w:p>
        </w:tc>
        <w:tc>
          <w:tcPr>
            <w:tcW w:w="3788" w:type="dxa"/>
            <w:vAlign w:val="center"/>
          </w:tcPr>
          <w:p w:rsidR="00EA3C57" w:rsidRDefault="00393B01" w:rsidP="00C51CBD">
            <w:pPr>
              <w:tabs>
                <w:tab w:val="left" w:pos="5093"/>
              </w:tabs>
              <w:spacing w:before="120" w:after="120"/>
              <w:rPr>
                <w:color w:val="000000"/>
              </w:rPr>
            </w:pPr>
            <w:hyperlink r:id="rId12" w:history="1">
              <w:r w:rsidR="00EA3C57" w:rsidRPr="002B3DE1">
                <w:rPr>
                  <w:rStyle w:val="Hyperlink"/>
                </w:rPr>
                <w:t>Laureltree_lc@yahoo.com</w:t>
              </w:r>
            </w:hyperlink>
            <w:r w:rsidR="00EA3C57">
              <w:rPr>
                <w:color w:val="000000"/>
              </w:rPr>
              <w:t xml:space="preserve">  </w:t>
            </w:r>
          </w:p>
          <w:p w:rsidR="00B76F12" w:rsidRDefault="00EA3C57" w:rsidP="00C51CBD">
            <w:pPr>
              <w:tabs>
                <w:tab w:val="left" w:pos="5093"/>
              </w:tabs>
              <w:spacing w:before="120" w:after="120"/>
              <w:rPr>
                <w:color w:val="000000"/>
              </w:rPr>
            </w:pPr>
            <w:r>
              <w:rPr>
                <w:color w:val="000000"/>
              </w:rPr>
              <w:t>(707) 822-5626</w:t>
            </w:r>
          </w:p>
        </w:tc>
      </w:tr>
    </w:tbl>
    <w:p w:rsidR="00164FA9" w:rsidRPr="003B7C2D" w:rsidRDefault="005645B6" w:rsidP="00C51CBD">
      <w:pPr>
        <w:spacing w:before="120" w:after="120"/>
      </w:pPr>
      <w:r w:rsidRPr="003B7C2D">
        <w:t xml:space="preserve">School districts, county offices of education, or charter schools, collectively known as LEAs, that receive Elementary and Secondary School Emergency Relief (ESSER) funds under the American Rescue Plan Act, referred to as ESSER III funds, are required to develop a plan for how they will use </w:t>
      </w:r>
      <w:r w:rsidR="00983EDA" w:rsidRPr="003B7C2D">
        <w:t xml:space="preserve">their </w:t>
      </w:r>
      <w:r w:rsidRPr="003B7C2D">
        <w:t>ESSER III funds</w:t>
      </w:r>
      <w:r w:rsidR="00983EDA" w:rsidRPr="003B7C2D">
        <w:t>. In the plan</w:t>
      </w:r>
      <w:r w:rsidR="006B076E">
        <w:t>,</w:t>
      </w:r>
      <w:r w:rsidR="00983EDA" w:rsidRPr="003B7C2D">
        <w:t xml:space="preserve"> an LEA must explain how it intends to use its ESSER III funds to </w:t>
      </w:r>
      <w:r w:rsidRPr="003B7C2D">
        <w:t xml:space="preserve">address students’ academic, social, emotional, and mental health needs, as well as </w:t>
      </w:r>
      <w:r w:rsidR="00983EDA" w:rsidRPr="003B7C2D">
        <w:t>any</w:t>
      </w:r>
      <w:r w:rsidRPr="003B7C2D">
        <w:t xml:space="preserve"> opportunity gaps that existed before, and were </w:t>
      </w:r>
      <w:r w:rsidR="00983EDA" w:rsidRPr="003B7C2D">
        <w:t>worsened</w:t>
      </w:r>
      <w:r w:rsidRPr="003B7C2D">
        <w:t xml:space="preserve"> by, the COVID-19 pandemic.</w:t>
      </w:r>
      <w:r w:rsidR="00983EDA" w:rsidRPr="003B7C2D">
        <w:t xml:space="preserve"> An LEA may also use its ESSER III funds in other </w:t>
      </w:r>
      <w:r w:rsidR="00983EDA" w:rsidRPr="009B3363">
        <w:t>ways</w:t>
      </w:r>
      <w:r w:rsidR="007528BD" w:rsidRPr="009B3363">
        <w:t>, as detailed in the Fiscal Requirements section of the Instructions</w:t>
      </w:r>
      <w:r w:rsidR="00983EDA" w:rsidRPr="009B3363">
        <w:t xml:space="preserve">. </w:t>
      </w:r>
      <w:r w:rsidR="00164FA9" w:rsidRPr="003B7C2D">
        <w:t xml:space="preserve">In developing the plan, the LEA has flexibility to include community input and/or actions included in other </w:t>
      </w:r>
      <w:r w:rsidR="007105E9" w:rsidRPr="003B7C2D">
        <w:t>p</w:t>
      </w:r>
      <w:r w:rsidR="00164FA9" w:rsidRPr="003B7C2D">
        <w:t>lanning documents, such as the Local Control and Accountability Plan (LCAP), provided that the input and</w:t>
      </w:r>
      <w:r w:rsidR="00164FA9" w:rsidRPr="003B7C2D">
        <w:rPr>
          <w:b/>
        </w:rPr>
        <w:t xml:space="preserve"> </w:t>
      </w:r>
      <w:r w:rsidR="00164FA9" w:rsidRPr="003B7C2D">
        <w:t xml:space="preserve">actions are relevant to the LEA’s Plan to support students. </w:t>
      </w:r>
    </w:p>
    <w:p w:rsidR="006F6990" w:rsidRPr="003B7C2D" w:rsidRDefault="006F6990" w:rsidP="00C51CBD">
      <w:pPr>
        <w:spacing w:before="120" w:after="120"/>
        <w:rPr>
          <w:b/>
        </w:rPr>
      </w:pPr>
      <w:r w:rsidRPr="003B7C2D">
        <w:t>For more information please see the Instructions.</w:t>
      </w:r>
    </w:p>
    <w:p w:rsidR="00C21621" w:rsidRPr="003B7C2D" w:rsidRDefault="006F6990" w:rsidP="00C51CBD">
      <w:pPr>
        <w:pStyle w:val="Heading2"/>
        <w:spacing w:before="240"/>
      </w:pPr>
      <w:r w:rsidRPr="003B7C2D">
        <w:t xml:space="preserve">Other </w:t>
      </w:r>
      <w:r w:rsidR="007105E9" w:rsidRPr="003B7C2D">
        <w:t>LEA Plans Referenced in th</w:t>
      </w:r>
      <w:r w:rsidRPr="003B7C2D">
        <w:t>is</w:t>
      </w:r>
      <w:r w:rsidR="007105E9" w:rsidRPr="003B7C2D">
        <w:t xml:space="preserve"> Plan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215"/>
        <w:gridCol w:w="9175"/>
      </w:tblGrid>
      <w:tr w:rsidR="007105E9" w:rsidRPr="009B73B9" w:rsidTr="007105E9">
        <w:trPr>
          <w:tblHeader/>
        </w:trPr>
        <w:tc>
          <w:tcPr>
            <w:tcW w:w="5215" w:type="dxa"/>
            <w:shd w:val="clear" w:color="auto" w:fill="FBE4D5" w:themeFill="accent2" w:themeFillTint="33"/>
          </w:tcPr>
          <w:p w:rsidR="007105E9" w:rsidRPr="003B7C2D" w:rsidRDefault="007105E9" w:rsidP="00C51CBD">
            <w:pPr>
              <w:spacing w:before="120" w:after="120"/>
              <w:rPr>
                <w:b/>
              </w:rPr>
            </w:pPr>
            <w:r w:rsidRPr="003B7C2D">
              <w:rPr>
                <w:b/>
              </w:rPr>
              <w:t>Plan Title</w:t>
            </w:r>
          </w:p>
        </w:tc>
        <w:tc>
          <w:tcPr>
            <w:tcW w:w="9175" w:type="dxa"/>
            <w:shd w:val="clear" w:color="auto" w:fill="FBE4D5" w:themeFill="accent2" w:themeFillTint="33"/>
          </w:tcPr>
          <w:p w:rsidR="007105E9" w:rsidRPr="003B7C2D" w:rsidRDefault="00EE33F7" w:rsidP="00C51CBD">
            <w:pPr>
              <w:spacing w:before="120" w:after="120"/>
              <w:rPr>
                <w:b/>
              </w:rPr>
            </w:pPr>
            <w:r w:rsidRPr="003B7C2D">
              <w:rPr>
                <w:b/>
              </w:rPr>
              <w:t xml:space="preserve">Where </w:t>
            </w:r>
            <w:r w:rsidR="007105E9" w:rsidRPr="003B7C2D">
              <w:rPr>
                <w:b/>
              </w:rPr>
              <w:t>the Plan</w:t>
            </w:r>
            <w:r w:rsidRPr="003B7C2D">
              <w:rPr>
                <w:b/>
              </w:rPr>
              <w:t xml:space="preserve"> May Be Accessed</w:t>
            </w:r>
          </w:p>
        </w:tc>
      </w:tr>
      <w:tr w:rsidR="007105E9" w:rsidRPr="009B73B9" w:rsidTr="007105E9">
        <w:tc>
          <w:tcPr>
            <w:tcW w:w="5215" w:type="dxa"/>
          </w:tcPr>
          <w:p w:rsidR="007105E9" w:rsidRPr="003B7C2D" w:rsidRDefault="00EA3C57" w:rsidP="00C51CBD">
            <w:pPr>
              <w:spacing w:before="120" w:after="120"/>
            </w:pPr>
            <w:r>
              <w:rPr>
                <w:color w:val="000000"/>
              </w:rPr>
              <w:t xml:space="preserve">OSHA </w:t>
            </w:r>
            <w:r w:rsidR="000F794C">
              <w:rPr>
                <w:color w:val="000000"/>
              </w:rPr>
              <w:t>Covid-19 Protection Plan (CPP)</w:t>
            </w:r>
          </w:p>
        </w:tc>
        <w:tc>
          <w:tcPr>
            <w:tcW w:w="9175" w:type="dxa"/>
          </w:tcPr>
          <w:p w:rsidR="007105E9" w:rsidRPr="003B7C2D" w:rsidRDefault="00393B01" w:rsidP="00C51CBD">
            <w:pPr>
              <w:spacing w:before="120" w:after="120"/>
            </w:pPr>
            <w:hyperlink r:id="rId13" w:history="1">
              <w:r w:rsidR="002B7E7B" w:rsidRPr="002B3DE1">
                <w:rPr>
                  <w:rStyle w:val="Hyperlink"/>
                </w:rPr>
                <w:t>https://www.laureltreecs.org/general-6-2</w:t>
              </w:r>
            </w:hyperlink>
            <w:r w:rsidR="002B7E7B">
              <w:t xml:space="preserve"> </w:t>
            </w:r>
          </w:p>
        </w:tc>
      </w:tr>
      <w:tr w:rsidR="00EE33F7" w:rsidRPr="007105E9" w:rsidTr="007105E9">
        <w:tc>
          <w:tcPr>
            <w:tcW w:w="5215" w:type="dxa"/>
          </w:tcPr>
          <w:p w:rsidR="00EE33F7" w:rsidRPr="003B7C2D" w:rsidRDefault="000F794C" w:rsidP="00C51CBD">
            <w:pPr>
              <w:spacing w:before="120" w:after="120"/>
            </w:pPr>
            <w:r>
              <w:rPr>
                <w:color w:val="000000"/>
              </w:rPr>
              <w:t>Covid-19 Safety Plan (CSP)</w:t>
            </w:r>
          </w:p>
        </w:tc>
        <w:tc>
          <w:tcPr>
            <w:tcW w:w="9175" w:type="dxa"/>
          </w:tcPr>
          <w:p w:rsidR="00EE33F7" w:rsidRPr="003B7C2D" w:rsidRDefault="00393B01" w:rsidP="00C51CBD">
            <w:pPr>
              <w:spacing w:before="120" w:after="120"/>
            </w:pPr>
            <w:hyperlink r:id="rId14" w:history="1">
              <w:r w:rsidR="002B7E7B" w:rsidRPr="002B3DE1">
                <w:rPr>
                  <w:rStyle w:val="Hyperlink"/>
                </w:rPr>
                <w:t>https://www.laureltreecs.org/general-6-2</w:t>
              </w:r>
            </w:hyperlink>
          </w:p>
        </w:tc>
      </w:tr>
      <w:tr w:rsidR="002B7E7B" w:rsidRPr="007105E9" w:rsidTr="007105E9">
        <w:tc>
          <w:tcPr>
            <w:tcW w:w="5215" w:type="dxa"/>
          </w:tcPr>
          <w:p w:rsidR="002B7E7B" w:rsidRDefault="002B7E7B" w:rsidP="00C51CBD">
            <w:pPr>
              <w:spacing w:before="120" w:after="120"/>
              <w:rPr>
                <w:color w:val="000000"/>
              </w:rPr>
            </w:pPr>
            <w:r>
              <w:rPr>
                <w:color w:val="000000"/>
              </w:rPr>
              <w:t xml:space="preserve">LCAP </w:t>
            </w:r>
          </w:p>
        </w:tc>
        <w:tc>
          <w:tcPr>
            <w:tcW w:w="9175" w:type="dxa"/>
          </w:tcPr>
          <w:p w:rsidR="002B7E7B" w:rsidRDefault="00393B01" w:rsidP="00C51CBD">
            <w:pPr>
              <w:spacing w:before="120" w:after="120"/>
              <w:rPr>
                <w:color w:val="000000"/>
              </w:rPr>
            </w:pPr>
            <w:hyperlink r:id="rId15" w:history="1">
              <w:r w:rsidR="002B7E7B" w:rsidRPr="002B3DE1">
                <w:rPr>
                  <w:rStyle w:val="Hyperlink"/>
                </w:rPr>
                <w:t>https://www.laureltreecs.org/general-6-3</w:t>
              </w:r>
            </w:hyperlink>
          </w:p>
        </w:tc>
      </w:tr>
      <w:tr w:rsidR="002B7E7B" w:rsidRPr="007105E9" w:rsidTr="007105E9">
        <w:tc>
          <w:tcPr>
            <w:tcW w:w="5215" w:type="dxa"/>
          </w:tcPr>
          <w:p w:rsidR="002B7E7B" w:rsidRDefault="002B7E7B" w:rsidP="00C51CBD">
            <w:pPr>
              <w:spacing w:before="120" w:after="120"/>
              <w:rPr>
                <w:color w:val="000000"/>
              </w:rPr>
            </w:pPr>
            <w:r>
              <w:rPr>
                <w:color w:val="000000"/>
              </w:rPr>
              <w:t>WASC</w:t>
            </w:r>
          </w:p>
        </w:tc>
        <w:tc>
          <w:tcPr>
            <w:tcW w:w="9175" w:type="dxa"/>
          </w:tcPr>
          <w:p w:rsidR="002B7E7B" w:rsidRDefault="00393B01" w:rsidP="00C51CBD">
            <w:pPr>
              <w:spacing w:before="120" w:after="120"/>
              <w:rPr>
                <w:color w:val="000000"/>
              </w:rPr>
            </w:pPr>
            <w:hyperlink r:id="rId16" w:history="1">
              <w:r w:rsidR="002B7E7B" w:rsidRPr="002B3DE1">
                <w:rPr>
                  <w:rStyle w:val="Hyperlink"/>
                </w:rPr>
                <w:t>https://www.laureltreecs.org/general-6-3</w:t>
              </w:r>
            </w:hyperlink>
            <w:r w:rsidR="002B7E7B">
              <w:rPr>
                <w:color w:val="000000"/>
              </w:rPr>
              <w:t xml:space="preserve"> </w:t>
            </w:r>
          </w:p>
        </w:tc>
      </w:tr>
    </w:tbl>
    <w:p w:rsidR="00B1574A" w:rsidRDefault="00B1574A" w:rsidP="00C51CBD">
      <w:pPr>
        <w:pStyle w:val="Heading2"/>
        <w:spacing w:before="240"/>
      </w:pPr>
      <w:r>
        <w:t>Summary of Planned ESSER III Expenditures</w:t>
      </w:r>
    </w:p>
    <w:p w:rsidR="00B1574A" w:rsidRPr="00B1574A" w:rsidRDefault="00164FA9" w:rsidP="00C51CBD">
      <w:pPr>
        <w:spacing w:before="120" w:after="120"/>
      </w:pPr>
      <w:r>
        <w:t>Below is a summary of the ESSER III funds received by the LEA an</w:t>
      </w:r>
      <w:r w:rsidR="00041532">
        <w:t>d</w:t>
      </w:r>
      <w:r>
        <w:t xml:space="preserve"> how the LEA intends to expend these funds in support of students.</w:t>
      </w:r>
    </w:p>
    <w:p w:rsidR="00B1574A" w:rsidRPr="005851CC" w:rsidRDefault="00B1574A" w:rsidP="009B3363">
      <w:pPr>
        <w:keepNext/>
        <w:pBdr>
          <w:top w:val="nil"/>
          <w:left w:val="nil"/>
          <w:bottom w:val="nil"/>
          <w:right w:val="nil"/>
          <w:between w:val="nil"/>
        </w:pBdr>
        <w:shd w:val="clear" w:color="auto" w:fill="FBE4D5" w:themeFill="accent2" w:themeFillTint="33"/>
        <w:spacing w:before="120" w:after="120"/>
        <w:rPr>
          <w:color w:val="000000"/>
        </w:rPr>
      </w:pPr>
      <w:r>
        <w:rPr>
          <w:b/>
          <w:color w:val="000000" w:themeColor="text1"/>
          <w:szCs w:val="24"/>
        </w:rPr>
        <w:lastRenderedPageBreak/>
        <w:t xml:space="preserve">Total </w:t>
      </w:r>
      <w:r w:rsidRPr="00D45309">
        <w:rPr>
          <w:b/>
          <w:color w:val="000000" w:themeColor="text1"/>
          <w:szCs w:val="24"/>
        </w:rPr>
        <w:t xml:space="preserve">ESSER </w:t>
      </w:r>
      <w:r>
        <w:rPr>
          <w:b/>
          <w:color w:val="000000" w:themeColor="text1"/>
          <w:szCs w:val="24"/>
        </w:rPr>
        <w:t xml:space="preserve">III </w:t>
      </w:r>
      <w:r w:rsidRPr="00D45309">
        <w:rPr>
          <w:b/>
          <w:color w:val="000000" w:themeColor="text1"/>
          <w:szCs w:val="24"/>
        </w:rPr>
        <w:t xml:space="preserve">funds </w:t>
      </w:r>
      <w:r>
        <w:rPr>
          <w:b/>
          <w:color w:val="000000" w:themeColor="text1"/>
          <w:szCs w:val="24"/>
        </w:rPr>
        <w:t>received by the LEA</w:t>
      </w:r>
    </w:p>
    <w:p w:rsidR="00B1574A" w:rsidRPr="00E634E8" w:rsidRDefault="00B1574A"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t xml:space="preserve"> </w:t>
      </w:r>
      <w:r w:rsidR="000F794C">
        <w:rPr>
          <w:rFonts w:eastAsia="Times New Roman"/>
          <w:color w:val="000000"/>
          <w:szCs w:val="20"/>
        </w:rPr>
        <w:t>$268,000</w:t>
      </w:r>
    </w:p>
    <w:tbl>
      <w:tblPr>
        <w:tblStyle w:val="GridTable1Light"/>
        <w:tblW w:w="14355" w:type="dxa"/>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ook w:val="04A0"/>
      </w:tblPr>
      <w:tblGrid>
        <w:gridCol w:w="11130"/>
        <w:gridCol w:w="3225"/>
      </w:tblGrid>
      <w:tr w:rsidR="00B1574A" w:rsidRPr="00204F08" w:rsidTr="00983EDA">
        <w:trPr>
          <w:cnfStyle w:val="100000000000"/>
          <w:cantSplit/>
          <w:tblHeader/>
        </w:trPr>
        <w:tc>
          <w:tcPr>
            <w:cnfStyle w:val="001000000000"/>
            <w:tcW w:w="11130" w:type="dxa"/>
            <w:tcBorders>
              <w:bottom w:val="none" w:sz="0" w:space="0" w:color="auto"/>
            </w:tcBorders>
            <w:shd w:val="clear" w:color="auto" w:fill="FBE4D5" w:themeFill="accent2" w:themeFillTint="33"/>
            <w:vAlign w:val="bottom"/>
          </w:tcPr>
          <w:p w:rsidR="00B1574A" w:rsidRPr="00204F08" w:rsidRDefault="00B1574A" w:rsidP="00C51CBD">
            <w:pPr>
              <w:spacing w:before="120" w:after="120"/>
              <w:rPr>
                <w:bCs w:val="0"/>
                <w:color w:val="000000"/>
              </w:rPr>
            </w:pPr>
            <w:r>
              <w:rPr>
                <w:color w:val="000000"/>
              </w:rPr>
              <w:t>Plan Section</w:t>
            </w:r>
          </w:p>
        </w:tc>
        <w:tc>
          <w:tcPr>
            <w:tcW w:w="3225" w:type="dxa"/>
            <w:tcBorders>
              <w:bottom w:val="none" w:sz="0" w:space="0" w:color="auto"/>
            </w:tcBorders>
            <w:shd w:val="clear" w:color="auto" w:fill="FBE4D5" w:themeFill="accent2" w:themeFillTint="33"/>
            <w:vAlign w:val="bottom"/>
          </w:tcPr>
          <w:p w:rsidR="00B1574A" w:rsidRPr="00204F08" w:rsidRDefault="00B1574A" w:rsidP="00C51CBD">
            <w:pPr>
              <w:spacing w:before="120" w:after="120"/>
              <w:cnfStyle w:val="100000000000"/>
              <w:rPr>
                <w:bCs w:val="0"/>
                <w:color w:val="000000"/>
              </w:rPr>
            </w:pPr>
            <w:r>
              <w:rPr>
                <w:color w:val="000000"/>
              </w:rPr>
              <w:t xml:space="preserve">Total Planned </w:t>
            </w:r>
            <w:r w:rsidRPr="00155149">
              <w:rPr>
                <w:color w:val="000000"/>
              </w:rPr>
              <w:t xml:space="preserve">ESSER </w:t>
            </w:r>
            <w:r>
              <w:rPr>
                <w:color w:val="000000"/>
              </w:rPr>
              <w:t>III Expenditures</w:t>
            </w:r>
          </w:p>
        </w:tc>
      </w:tr>
      <w:tr w:rsidR="00B1574A" w:rsidRPr="00204F08" w:rsidTr="00983EDA">
        <w:trPr>
          <w:cantSplit/>
          <w:trHeight w:val="20"/>
        </w:trPr>
        <w:tc>
          <w:tcPr>
            <w:cnfStyle w:val="001000000000"/>
            <w:tcW w:w="11130" w:type="dxa"/>
            <w:vAlign w:val="bottom"/>
          </w:tcPr>
          <w:p w:rsidR="00B1574A" w:rsidRPr="00FC6AA3" w:rsidRDefault="00B1574A" w:rsidP="00C51CBD">
            <w:pPr>
              <w:spacing w:before="120" w:after="120"/>
              <w:rPr>
                <w:b w:val="0"/>
                <w:bCs w:val="0"/>
                <w:color w:val="000000"/>
              </w:rPr>
            </w:pPr>
            <w:r>
              <w:rPr>
                <w:b w:val="0"/>
                <w:color w:val="000000"/>
              </w:rPr>
              <w:t>Strategies for Continuous and Safe In-Person Learning</w:t>
            </w:r>
            <w:r w:rsidDel="008F470E">
              <w:rPr>
                <w:b w:val="0"/>
                <w:color w:val="000000"/>
              </w:rPr>
              <w:t xml:space="preserve"> </w:t>
            </w:r>
          </w:p>
        </w:tc>
        <w:tc>
          <w:tcPr>
            <w:tcW w:w="3225" w:type="dxa"/>
            <w:vAlign w:val="bottom"/>
          </w:tcPr>
          <w:p w:rsidR="00B1574A" w:rsidRPr="00204F08" w:rsidRDefault="00CA7259" w:rsidP="00C51CBD">
            <w:pPr>
              <w:spacing w:before="120" w:after="120"/>
              <w:cnfStyle w:val="000000000000"/>
              <w:rPr>
                <w:bCs/>
                <w:color w:val="000000"/>
              </w:rPr>
            </w:pPr>
            <w:r>
              <w:rPr>
                <w:bCs/>
                <w:color w:val="000000"/>
              </w:rPr>
              <w:t>$215</w:t>
            </w:r>
            <w:r w:rsidR="002B7E7B">
              <w:rPr>
                <w:bCs/>
                <w:color w:val="000000"/>
              </w:rPr>
              <w:t>,000</w:t>
            </w:r>
          </w:p>
        </w:tc>
      </w:tr>
      <w:tr w:rsidR="00B1574A" w:rsidRPr="00204F08" w:rsidTr="00983EDA">
        <w:trPr>
          <w:cantSplit/>
          <w:trHeight w:val="20"/>
        </w:trPr>
        <w:tc>
          <w:tcPr>
            <w:cnfStyle w:val="001000000000"/>
            <w:tcW w:w="11130" w:type="dxa"/>
            <w:shd w:val="clear" w:color="auto" w:fill="FDF1E9"/>
            <w:vAlign w:val="bottom"/>
          </w:tcPr>
          <w:p w:rsidR="00B1574A" w:rsidRPr="00792C01" w:rsidRDefault="00B1574A" w:rsidP="00C51CBD">
            <w:pPr>
              <w:spacing w:before="120" w:after="120"/>
              <w:rPr>
                <w:b w:val="0"/>
                <w:bCs w:val="0"/>
                <w:color w:val="000000"/>
              </w:rPr>
            </w:pPr>
            <w:r>
              <w:rPr>
                <w:b w:val="0"/>
                <w:color w:val="000000"/>
              </w:rPr>
              <w:t>Addressing Lost Instructional Time</w:t>
            </w:r>
            <w:r w:rsidR="00A750B8">
              <w:rPr>
                <w:b w:val="0"/>
                <w:color w:val="000000"/>
              </w:rPr>
              <w:t xml:space="preserve"> (a minimum of 20 percent of the LEAs ESSER III funds)</w:t>
            </w:r>
          </w:p>
        </w:tc>
        <w:tc>
          <w:tcPr>
            <w:tcW w:w="3225" w:type="dxa"/>
            <w:shd w:val="clear" w:color="auto" w:fill="FDF1E9"/>
            <w:vAlign w:val="bottom"/>
          </w:tcPr>
          <w:p w:rsidR="00B1574A" w:rsidRPr="00204F08" w:rsidRDefault="00CA7259" w:rsidP="00C51CBD">
            <w:pPr>
              <w:spacing w:before="120" w:after="120"/>
              <w:cnfStyle w:val="000000000000"/>
              <w:rPr>
                <w:bCs/>
                <w:color w:val="000000"/>
              </w:rPr>
            </w:pPr>
            <w:r>
              <w:rPr>
                <w:bCs/>
                <w:color w:val="000000"/>
              </w:rPr>
              <w:t>$53</w:t>
            </w:r>
            <w:r w:rsidR="002B7E7B">
              <w:rPr>
                <w:bCs/>
                <w:color w:val="000000"/>
              </w:rPr>
              <w:t>,000</w:t>
            </w:r>
          </w:p>
        </w:tc>
      </w:tr>
      <w:tr w:rsidR="00B1574A" w:rsidRPr="00204F08" w:rsidTr="00983EDA">
        <w:trPr>
          <w:cantSplit/>
          <w:trHeight w:val="20"/>
        </w:trPr>
        <w:tc>
          <w:tcPr>
            <w:cnfStyle w:val="001000000000"/>
            <w:tcW w:w="11130" w:type="dxa"/>
            <w:vAlign w:val="bottom"/>
          </w:tcPr>
          <w:p w:rsidR="00B1574A" w:rsidRPr="00FC6AA3" w:rsidRDefault="00B1574A" w:rsidP="00C51CBD">
            <w:pPr>
              <w:spacing w:before="120" w:after="120"/>
              <w:rPr>
                <w:b w:val="0"/>
                <w:bCs w:val="0"/>
                <w:color w:val="000000"/>
              </w:rPr>
            </w:pPr>
            <w:r>
              <w:rPr>
                <w:b w:val="0"/>
                <w:bCs w:val="0"/>
                <w:color w:val="000000"/>
              </w:rPr>
              <w:t>Use of Any Remaining Funds</w:t>
            </w:r>
          </w:p>
        </w:tc>
        <w:tc>
          <w:tcPr>
            <w:tcW w:w="3225" w:type="dxa"/>
            <w:vAlign w:val="bottom"/>
          </w:tcPr>
          <w:p w:rsidR="00B1574A" w:rsidRPr="00204F08" w:rsidRDefault="00B1574A" w:rsidP="00C51CBD">
            <w:pPr>
              <w:spacing w:before="120" w:after="120"/>
              <w:cnfStyle w:val="000000000000"/>
              <w:rPr>
                <w:bCs/>
                <w:color w:val="000000"/>
              </w:rPr>
            </w:pPr>
            <w:r w:rsidRPr="00204F08">
              <w:rPr>
                <w:bCs/>
                <w:color w:val="000000"/>
              </w:rPr>
              <w:t>[$ 0.00]</w:t>
            </w:r>
          </w:p>
        </w:tc>
      </w:tr>
    </w:tbl>
    <w:p w:rsidR="009B73B9" w:rsidRPr="005851CC" w:rsidRDefault="009B73B9" w:rsidP="00C51CBD">
      <w:pPr>
        <w:pBdr>
          <w:top w:val="nil"/>
          <w:left w:val="nil"/>
          <w:bottom w:val="nil"/>
          <w:right w:val="nil"/>
          <w:between w:val="nil"/>
        </w:pBdr>
        <w:shd w:val="clear" w:color="auto" w:fill="FBE4D5" w:themeFill="accent2" w:themeFillTint="33"/>
        <w:spacing w:before="120" w:after="120"/>
        <w:rPr>
          <w:color w:val="000000"/>
        </w:rPr>
      </w:pPr>
      <w:r>
        <w:rPr>
          <w:b/>
          <w:color w:val="000000" w:themeColor="text1"/>
          <w:szCs w:val="24"/>
        </w:rPr>
        <w:t xml:space="preserve">Total </w:t>
      </w:r>
      <w:r w:rsidRPr="00D45309">
        <w:rPr>
          <w:b/>
          <w:color w:val="000000" w:themeColor="text1"/>
          <w:szCs w:val="24"/>
        </w:rPr>
        <w:t xml:space="preserve">ESSER </w:t>
      </w:r>
      <w:r>
        <w:rPr>
          <w:b/>
          <w:color w:val="000000" w:themeColor="text1"/>
          <w:szCs w:val="24"/>
        </w:rPr>
        <w:t xml:space="preserve">III </w:t>
      </w:r>
      <w:r w:rsidRPr="00D45309">
        <w:rPr>
          <w:b/>
          <w:color w:val="000000" w:themeColor="text1"/>
          <w:szCs w:val="24"/>
        </w:rPr>
        <w:t xml:space="preserve">funds </w:t>
      </w:r>
      <w:r>
        <w:rPr>
          <w:b/>
          <w:color w:val="000000" w:themeColor="text1"/>
          <w:szCs w:val="24"/>
        </w:rPr>
        <w:t>included in this plan</w:t>
      </w:r>
    </w:p>
    <w:p w:rsidR="009B73B9" w:rsidRPr="00E634E8" w:rsidRDefault="009B73B9"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t xml:space="preserve"> </w:t>
      </w:r>
      <w:r w:rsidR="00E005FA">
        <w:rPr>
          <w:rFonts w:eastAsia="Times New Roman"/>
          <w:color w:val="000000"/>
          <w:szCs w:val="20"/>
        </w:rPr>
        <w:t>$26</w:t>
      </w:r>
      <w:r w:rsidR="002B7E7B">
        <w:rPr>
          <w:rFonts w:eastAsia="Times New Roman"/>
          <w:color w:val="000000"/>
          <w:szCs w:val="20"/>
        </w:rPr>
        <w:t>8,000</w:t>
      </w:r>
    </w:p>
    <w:p w:rsidR="00B1574A" w:rsidRPr="00127A07" w:rsidRDefault="00B1574A" w:rsidP="00C51CBD">
      <w:pPr>
        <w:pStyle w:val="Heading2"/>
        <w:spacing w:before="240"/>
      </w:pPr>
      <w:r>
        <w:t>Community Engagement</w:t>
      </w:r>
    </w:p>
    <w:p w:rsidR="00903D03" w:rsidRPr="003B7C2D" w:rsidRDefault="00484D10" w:rsidP="00C51CBD">
      <w:pPr>
        <w:spacing w:before="120" w:after="120"/>
        <w:rPr>
          <w:rFonts w:eastAsia="Times New Roman"/>
          <w:color w:val="000000" w:themeColor="text1"/>
        </w:rPr>
      </w:pPr>
      <w:bookmarkStart w:id="3" w:name="_Hlk75332318"/>
      <w:r w:rsidRPr="009B3363">
        <w:rPr>
          <w:rFonts w:eastAsia="Times New Roman"/>
          <w:color w:val="000000" w:themeColor="text1"/>
        </w:rPr>
        <w:t>A</w:t>
      </w:r>
      <w:r w:rsidR="001A161A" w:rsidRPr="009B3363">
        <w:rPr>
          <w:rFonts w:eastAsia="Times New Roman"/>
          <w:color w:val="000000" w:themeColor="text1"/>
        </w:rPr>
        <w:t>n</w:t>
      </w:r>
      <w:r w:rsidRPr="009B3363">
        <w:rPr>
          <w:rFonts w:eastAsia="Times New Roman"/>
          <w:color w:val="000000" w:themeColor="text1"/>
        </w:rPr>
        <w:t xml:space="preserve"> </w:t>
      </w:r>
      <w:bookmarkEnd w:id="3"/>
      <w:r w:rsidRPr="009B3363">
        <w:rPr>
          <w:rFonts w:eastAsia="Times New Roman"/>
          <w:color w:val="000000" w:themeColor="text1"/>
        </w:rPr>
        <w:t xml:space="preserve">LEA’s decisions about how to use </w:t>
      </w:r>
      <w:r w:rsidR="001A161A" w:rsidRPr="009B3363">
        <w:rPr>
          <w:rFonts w:eastAsia="Times New Roman"/>
          <w:color w:val="000000" w:themeColor="text1"/>
        </w:rPr>
        <w:t>its ESSER III funds</w:t>
      </w:r>
      <w:r w:rsidRPr="00A858D4">
        <w:rPr>
          <w:rFonts w:eastAsia="Times New Roman"/>
          <w:color w:val="000000" w:themeColor="text1"/>
        </w:rPr>
        <w:t xml:space="preserve"> will directly impact the students, families, and the local community. The following is a description of how the LEA meaningfully consulted with its community members in determining</w:t>
      </w:r>
      <w:r w:rsidRPr="00A858D4">
        <w:t xml:space="preserve"> </w:t>
      </w:r>
      <w:r w:rsidR="00A56AA7" w:rsidRPr="00A858D4">
        <w:t>the</w:t>
      </w:r>
      <w:r w:rsidRPr="00A858D4">
        <w:t xml:space="preserve"> prevention and mitigation strategies</w:t>
      </w:r>
      <w:r w:rsidR="00A56AA7" w:rsidRPr="00A858D4">
        <w:t>,</w:t>
      </w:r>
      <w:r w:rsidRPr="00A858D4">
        <w:t xml:space="preserve"> </w:t>
      </w:r>
      <w:r w:rsidR="00A56AA7" w:rsidRPr="00A858D4">
        <w:t>s</w:t>
      </w:r>
      <w:r w:rsidR="00A56AA7" w:rsidRPr="00A858D4">
        <w:rPr>
          <w:color w:val="000000"/>
        </w:rPr>
        <w:t>trategies to address the academic impact of lost instructional time, and any other strategies or activities to be implemented by the LEA</w:t>
      </w:r>
      <w:r w:rsidRPr="00A858D4">
        <w:rPr>
          <w:rFonts w:eastAsia="Times New Roman"/>
          <w:color w:val="000000" w:themeColor="text1"/>
        </w:rPr>
        <w:t>.</w:t>
      </w:r>
      <w:r w:rsidR="00C96D45">
        <w:rPr>
          <w:rFonts w:eastAsia="Times New Roman"/>
          <w:color w:val="000000" w:themeColor="text1"/>
        </w:rPr>
        <w:t xml:space="preserve"> </w:t>
      </w:r>
      <w:r w:rsidR="00C96D45" w:rsidRPr="003B7C2D">
        <w:rPr>
          <w:rFonts w:eastAsia="Times New Roman"/>
          <w:color w:val="000000" w:themeColor="text1"/>
        </w:rPr>
        <w:t xml:space="preserve">In developing the plan, the LEA has flexibility to include input received from community members during the development of other LEA Plans, such as the </w:t>
      </w:r>
      <w:r w:rsidR="00164FA9" w:rsidRPr="003B7C2D">
        <w:rPr>
          <w:rFonts w:eastAsia="Times New Roman"/>
          <w:color w:val="000000" w:themeColor="text1"/>
        </w:rPr>
        <w:t>LCAP</w:t>
      </w:r>
      <w:r w:rsidR="00C96D45" w:rsidRPr="003B7C2D">
        <w:rPr>
          <w:rFonts w:eastAsia="Times New Roman"/>
          <w:color w:val="000000" w:themeColor="text1"/>
        </w:rPr>
        <w:t>, provided that the input is relevant to the development of the LEA’s ESSER III Expenditure Plan.</w:t>
      </w:r>
    </w:p>
    <w:p w:rsidR="00357B9A" w:rsidRPr="003B7C2D" w:rsidRDefault="00CD3AFB" w:rsidP="00C51CBD">
      <w:pPr>
        <w:spacing w:before="120" w:after="120"/>
        <w:rPr>
          <w:rFonts w:eastAsia="Times New Roman"/>
          <w:color w:val="000000" w:themeColor="text1"/>
        </w:rPr>
      </w:pPr>
      <w:bookmarkStart w:id="4" w:name="_Hlk73450402"/>
      <w:r w:rsidRPr="003B7C2D">
        <w:rPr>
          <w:rFonts w:eastAsia="Times New Roman"/>
          <w:color w:val="000000" w:themeColor="text1"/>
        </w:rPr>
        <w:t>For specific requirements</w:t>
      </w:r>
      <w:r w:rsidR="007E2FD3" w:rsidRPr="003B7C2D">
        <w:rPr>
          <w:rFonts w:eastAsia="Times New Roman"/>
          <w:color w:val="000000" w:themeColor="text1"/>
        </w:rPr>
        <w:t>, including a list of the community members that an LEA is required to consult with,</w:t>
      </w:r>
      <w:r w:rsidRPr="003B7C2D">
        <w:rPr>
          <w:rFonts w:eastAsia="Times New Roman"/>
          <w:color w:val="000000" w:themeColor="text1"/>
        </w:rPr>
        <w:t xml:space="preserve"> please </w:t>
      </w:r>
      <w:r w:rsidR="00CF3F1C" w:rsidRPr="003B7C2D">
        <w:rPr>
          <w:rFonts w:eastAsia="Times New Roman"/>
          <w:color w:val="000000" w:themeColor="text1"/>
        </w:rPr>
        <w:t>see</w:t>
      </w:r>
      <w:r w:rsidRPr="003B7C2D">
        <w:rPr>
          <w:rFonts w:eastAsia="Times New Roman"/>
          <w:color w:val="000000" w:themeColor="text1"/>
        </w:rPr>
        <w:t xml:space="preserve"> the </w:t>
      </w:r>
      <w:r w:rsidR="00CF3F1C" w:rsidRPr="003B7C2D">
        <w:rPr>
          <w:rFonts w:eastAsia="Times New Roman"/>
          <w:color w:val="000000" w:themeColor="text1"/>
        </w:rPr>
        <w:t xml:space="preserve">Community Engagement section of the </w:t>
      </w:r>
      <w:r w:rsidRPr="003B7C2D">
        <w:rPr>
          <w:rFonts w:eastAsia="Times New Roman"/>
          <w:color w:val="000000" w:themeColor="text1"/>
        </w:rPr>
        <w:t>Instructions.</w:t>
      </w:r>
      <w:bookmarkEnd w:id="4"/>
    </w:p>
    <w:p w:rsidR="00E634E8" w:rsidRPr="00127A07" w:rsidRDefault="00EC404A" w:rsidP="00C51CBD">
      <w:pPr>
        <w:shd w:val="clear" w:color="auto" w:fill="FBE4D5" w:themeFill="accent2" w:themeFillTint="33"/>
        <w:spacing w:before="120" w:after="120"/>
        <w:rPr>
          <w:rFonts w:eastAsia="Times New Roman"/>
          <w:color w:val="000000"/>
        </w:rPr>
      </w:pPr>
      <w:r w:rsidRPr="003B7C2D">
        <w:t xml:space="preserve">A description of the efforts made by the LEA to meaningfully consult with its required community members </w:t>
      </w:r>
      <w:r w:rsidR="00415C81" w:rsidRPr="003B7C2D">
        <w:t>and</w:t>
      </w:r>
      <w:r w:rsidRPr="003B7C2D">
        <w:t xml:space="preserve"> the opportunities provided by the LEA for public input in the development of the plan</w:t>
      </w:r>
      <w:r w:rsidR="1626CB42" w:rsidRPr="003B7C2D">
        <w:rPr>
          <w:rFonts w:eastAsia="Times New Roman"/>
          <w:color w:val="000000" w:themeColor="text1"/>
        </w:rPr>
        <w:t>.</w:t>
      </w:r>
    </w:p>
    <w:p w:rsidR="00E634E8" w:rsidRPr="00127A07" w:rsidRDefault="002B7E7B" w:rsidP="002B7E7B">
      <w:pPr>
        <w:pBdr>
          <w:top w:val="single" w:sz="4" w:space="4" w:color="8496B0"/>
          <w:left w:val="single" w:sz="4" w:space="4" w:color="8496B0"/>
          <w:bottom w:val="single" w:sz="4" w:space="4" w:color="8496B0"/>
          <w:right w:val="single" w:sz="4" w:space="4" w:color="8496B0"/>
        </w:pBdr>
        <w:spacing w:before="120" w:after="120"/>
        <w:ind w:right="144"/>
        <w:rPr>
          <w:rFonts w:eastAsia="Times New Roman"/>
          <w:color w:val="000000"/>
          <w:szCs w:val="20"/>
        </w:rPr>
      </w:pPr>
      <w:r>
        <w:rPr>
          <w:rFonts w:eastAsia="Times New Roman"/>
          <w:color w:val="000000"/>
          <w:szCs w:val="20"/>
        </w:rPr>
        <w:t xml:space="preserve"> Staff, board, students, and community have been involved in our WASC renewal in 2020-21 and our LCAP.    We draw from both those plans to move forward in creating a safe, healthy environment for our students, as well as to address lost instructional funds.</w:t>
      </w:r>
    </w:p>
    <w:p w:rsidR="005851CC" w:rsidRPr="005851CC" w:rsidRDefault="0AC7E2B4" w:rsidP="00C51CBD">
      <w:pPr>
        <w:pBdr>
          <w:top w:val="nil"/>
          <w:left w:val="nil"/>
          <w:bottom w:val="nil"/>
          <w:right w:val="nil"/>
          <w:between w:val="nil"/>
        </w:pBdr>
        <w:shd w:val="clear" w:color="auto" w:fill="FBE4D5" w:themeFill="accent2" w:themeFillTint="33"/>
        <w:spacing w:before="120" w:after="120"/>
        <w:rPr>
          <w:color w:val="000000"/>
        </w:rPr>
      </w:pPr>
      <w:r w:rsidRPr="23C285D7">
        <w:rPr>
          <w:color w:val="000000" w:themeColor="text1"/>
        </w:rPr>
        <w:t xml:space="preserve">A description of how the development of the plan was influenced by </w:t>
      </w:r>
      <w:r w:rsidR="5D568C39" w:rsidRPr="23C285D7">
        <w:rPr>
          <w:color w:val="000000" w:themeColor="text1"/>
        </w:rPr>
        <w:t>community</w:t>
      </w:r>
      <w:r w:rsidRPr="23C285D7">
        <w:rPr>
          <w:color w:val="000000" w:themeColor="text1"/>
        </w:rPr>
        <w:t xml:space="preserve"> input.</w:t>
      </w:r>
    </w:p>
    <w:p w:rsidR="00E634E8" w:rsidRPr="00E634E8" w:rsidRDefault="005851CC"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t xml:space="preserve"> </w:t>
      </w:r>
      <w:r w:rsidR="002B7E7B">
        <w:rPr>
          <w:rFonts w:eastAsia="Times New Roman"/>
          <w:color w:val="000000"/>
          <w:szCs w:val="20"/>
        </w:rPr>
        <w:t xml:space="preserve">Staff and students have given input into design ideas for our outdoor facilities.   Staff designed and board gave input into curriculum and student supports proposed for this plan.  Adding a School Psych Intern and a School Social Worker came directly from staff and board input.  </w:t>
      </w:r>
    </w:p>
    <w:p w:rsidR="00B76F12" w:rsidRDefault="008F470E" w:rsidP="00C51CBD">
      <w:pPr>
        <w:pStyle w:val="Heading2"/>
        <w:spacing w:before="240"/>
      </w:pPr>
      <w:bookmarkStart w:id="5" w:name="_Hlk73533137"/>
      <w:r>
        <w:lastRenderedPageBreak/>
        <w:t>Actions and Expenditures</w:t>
      </w:r>
      <w:r w:rsidR="009457A8">
        <w:t xml:space="preserve"> to Address Student Needs</w:t>
      </w:r>
      <w:bookmarkEnd w:id="5"/>
    </w:p>
    <w:p w:rsidR="002A0D09" w:rsidRPr="003B7C2D" w:rsidRDefault="002A0D09" w:rsidP="00C51CBD">
      <w:pPr>
        <w:spacing w:before="120" w:after="120"/>
        <w:rPr>
          <w:rFonts w:eastAsia="Times New Roman"/>
          <w:color w:val="000000" w:themeColor="text1"/>
        </w:rPr>
      </w:pPr>
      <w:r w:rsidRPr="00A858D4">
        <w:rPr>
          <w:rFonts w:eastAsia="Times New Roman"/>
          <w:color w:val="000000" w:themeColor="text1"/>
        </w:rPr>
        <w:t xml:space="preserve">The following is the LEA’s plan for using </w:t>
      </w:r>
      <w:r w:rsidR="00A56AA7" w:rsidRPr="003B7C2D">
        <w:rPr>
          <w:rFonts w:eastAsia="Times New Roman"/>
          <w:color w:val="000000" w:themeColor="text1"/>
        </w:rPr>
        <w:t xml:space="preserve">its </w:t>
      </w:r>
      <w:r w:rsidR="007B2913" w:rsidRPr="003B7C2D">
        <w:rPr>
          <w:rFonts w:eastAsia="Times New Roman"/>
          <w:color w:val="000000" w:themeColor="text1"/>
        </w:rPr>
        <w:t>ESSER III</w:t>
      </w:r>
      <w:r w:rsidR="00A56AA7" w:rsidRPr="003B7C2D">
        <w:rPr>
          <w:rFonts w:eastAsia="Times New Roman"/>
          <w:color w:val="000000" w:themeColor="text1"/>
        </w:rPr>
        <w:t xml:space="preserve"> funds</w:t>
      </w:r>
      <w:r w:rsidRPr="003B7C2D">
        <w:rPr>
          <w:rFonts w:eastAsia="Times New Roman"/>
          <w:color w:val="000000" w:themeColor="text1"/>
        </w:rPr>
        <w:t xml:space="preserve"> to meet students’ academic, social, emotional, and mental health needs, as well as how the LEA will address the opportunity gaps that existed before, and were exacerbated by, the COVID-19 pandemic.</w:t>
      </w:r>
      <w:r w:rsidR="00C96D45" w:rsidRPr="003B7C2D">
        <w:rPr>
          <w:rFonts w:eastAsia="Times New Roman"/>
          <w:color w:val="000000" w:themeColor="text1"/>
        </w:rPr>
        <w:t xml:space="preserve"> </w:t>
      </w:r>
      <w:r w:rsidR="00164FA9" w:rsidRPr="003B7C2D">
        <w:rPr>
          <w:rFonts w:eastAsia="Times New Roman"/>
          <w:color w:val="000000" w:themeColor="text1"/>
        </w:rPr>
        <w:t xml:space="preserve">In developing the plan, the LEA </w:t>
      </w:r>
      <w:r w:rsidR="00293884" w:rsidRPr="003B7C2D">
        <w:t xml:space="preserve">has the flexibility to include actions described in existing plans, including the LCAP and/or </w:t>
      </w:r>
      <w:r w:rsidR="00441172">
        <w:t>Expanded Learning Opportunity (</w:t>
      </w:r>
      <w:r w:rsidR="00293884" w:rsidRPr="003B7C2D">
        <w:t>ELO</w:t>
      </w:r>
      <w:r w:rsidR="00441172">
        <w:t>)</w:t>
      </w:r>
      <w:r w:rsidR="00293884" w:rsidRPr="003B7C2D">
        <w:t xml:space="preserve"> Grant Plan, to the extent that the action(s) address the requirements of the ESSER III Expenditure Plan</w:t>
      </w:r>
      <w:r w:rsidR="00164FA9" w:rsidRPr="003B7C2D">
        <w:rPr>
          <w:rFonts w:eastAsia="Times New Roman"/>
          <w:color w:val="000000" w:themeColor="text1"/>
        </w:rPr>
        <w:t>.</w:t>
      </w:r>
    </w:p>
    <w:p w:rsidR="00484D10" w:rsidRPr="004D06FB" w:rsidRDefault="00484D10" w:rsidP="00C51CBD">
      <w:pPr>
        <w:spacing w:before="120" w:after="120"/>
        <w:rPr>
          <w:rFonts w:eastAsia="Times New Roman"/>
          <w:color w:val="000000" w:themeColor="text1"/>
        </w:rPr>
      </w:pPr>
      <w:r w:rsidRPr="003B7C2D">
        <w:rPr>
          <w:rFonts w:eastAsia="Times New Roman"/>
          <w:color w:val="000000" w:themeColor="text1"/>
        </w:rPr>
        <w:t>For specific requirements</w:t>
      </w:r>
      <w:r w:rsidR="00441172">
        <w:rPr>
          <w:rFonts w:eastAsia="Times New Roman"/>
          <w:color w:val="000000" w:themeColor="text1"/>
        </w:rPr>
        <w:t>,</w:t>
      </w:r>
      <w:r w:rsidRPr="003B7C2D">
        <w:rPr>
          <w:rFonts w:eastAsia="Times New Roman"/>
          <w:color w:val="000000" w:themeColor="text1"/>
        </w:rPr>
        <w:t xml:space="preserve"> please refer to the </w:t>
      </w:r>
      <w:r w:rsidR="00164FA9" w:rsidRPr="003B7C2D">
        <w:rPr>
          <w:rFonts w:eastAsia="Times New Roman"/>
          <w:color w:val="000000" w:themeColor="text1"/>
        </w:rPr>
        <w:t xml:space="preserve">Actions and Expenditures to Address Student Needs section of </w:t>
      </w:r>
      <w:r w:rsidR="006F6990" w:rsidRPr="003B7C2D">
        <w:rPr>
          <w:rFonts w:eastAsia="Times New Roman"/>
          <w:color w:val="000000" w:themeColor="text1"/>
        </w:rPr>
        <w:t>the Instructions</w:t>
      </w:r>
      <w:r w:rsidRPr="003B7C2D">
        <w:rPr>
          <w:rFonts w:eastAsia="Times New Roman"/>
          <w:color w:val="000000" w:themeColor="text1"/>
        </w:rPr>
        <w:t>.</w:t>
      </w:r>
    </w:p>
    <w:p w:rsidR="005C7541" w:rsidRDefault="008F470E" w:rsidP="00C51CBD">
      <w:pPr>
        <w:pStyle w:val="Heading3"/>
        <w:spacing w:after="120"/>
        <w:rPr>
          <w:color w:val="000000" w:themeColor="text1"/>
        </w:rPr>
      </w:pPr>
      <w:bookmarkStart w:id="6" w:name="_Hlk73526196"/>
      <w:bookmarkStart w:id="7" w:name="_Hlk57626794"/>
      <w:r w:rsidRPr="00C007E2">
        <w:t xml:space="preserve">Strategies </w:t>
      </w:r>
      <w:r w:rsidR="00822C71">
        <w:t>for Continuous and Safe In-Person Learning</w:t>
      </w:r>
      <w:bookmarkEnd w:id="6"/>
    </w:p>
    <w:p w:rsidR="008F470E" w:rsidRDefault="005C7541" w:rsidP="00C51CBD">
      <w:pPr>
        <w:spacing w:before="120" w:after="120"/>
        <w:rPr>
          <w:rFonts w:eastAsia="Calibri"/>
          <w:color w:val="000000" w:themeColor="text1"/>
        </w:rPr>
      </w:pPr>
      <w:r w:rsidRPr="23C285D7">
        <w:rPr>
          <w:rFonts w:eastAsia="Calibri"/>
          <w:color w:val="000000" w:themeColor="text1"/>
        </w:rPr>
        <w:t>A description of how the LEA will use funds to continuously and safely operate schools for in-person learning in a way that reduces or prevents the spread of the COVID-19 virus</w:t>
      </w:r>
      <w:r w:rsidR="009F3E9D">
        <w:rPr>
          <w:rFonts w:eastAsia="Calibri"/>
          <w:color w:val="000000" w:themeColor="text1"/>
        </w:rPr>
        <w:t>.</w:t>
      </w:r>
    </w:p>
    <w:p w:rsidR="00D45309" w:rsidRPr="003B7C2D" w:rsidRDefault="00D45309" w:rsidP="00C51CBD">
      <w:pPr>
        <w:shd w:val="clear" w:color="auto" w:fill="FBE4D5" w:themeFill="accent2" w:themeFillTint="33"/>
        <w:spacing w:before="120" w:after="120"/>
        <w:rPr>
          <w:rFonts w:eastAsia="Times New Roman"/>
          <w:b/>
          <w:color w:val="000000" w:themeColor="text1"/>
        </w:rPr>
      </w:pPr>
      <w:r w:rsidRPr="003B7C2D">
        <w:rPr>
          <w:rFonts w:eastAsia="Times New Roman"/>
          <w:b/>
          <w:color w:val="000000" w:themeColor="text1"/>
        </w:rPr>
        <w:t xml:space="preserve">Total </w:t>
      </w:r>
      <w:r w:rsidR="007B2913" w:rsidRPr="003B7C2D">
        <w:rPr>
          <w:b/>
          <w:color w:val="000000" w:themeColor="text1"/>
        </w:rPr>
        <w:t>ESSER III</w:t>
      </w:r>
      <w:r w:rsidR="00DC5B30" w:rsidRPr="003B7C2D">
        <w:rPr>
          <w:rFonts w:eastAsia="Times New Roman"/>
          <w:b/>
          <w:color w:val="000000" w:themeColor="text1"/>
        </w:rPr>
        <w:t xml:space="preserve"> </w:t>
      </w:r>
      <w:r w:rsidRPr="003B7C2D">
        <w:rPr>
          <w:rFonts w:eastAsia="Times New Roman"/>
          <w:b/>
          <w:color w:val="000000" w:themeColor="text1"/>
        </w:rPr>
        <w:t>funds being used to implement strategies for continuous and safe in-person learning</w:t>
      </w:r>
    </w:p>
    <w:p w:rsidR="00842AA8" w:rsidRPr="003B7C2D" w:rsidRDefault="00D45309"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3B7C2D">
        <w:rPr>
          <w:rFonts w:eastAsia="Times New Roman"/>
          <w:color w:val="000000"/>
          <w:szCs w:val="20"/>
        </w:rPr>
        <w:t xml:space="preserve"> </w:t>
      </w:r>
      <w:bookmarkStart w:id="8" w:name="_Hlk66178177"/>
      <w:bookmarkEnd w:id="7"/>
      <w:r w:rsidR="002B7E7B">
        <w:rPr>
          <w:rFonts w:eastAsia="Times New Roman"/>
          <w:color w:val="000000"/>
          <w:szCs w:val="20"/>
        </w:rPr>
        <w:t>$208,000</w:t>
      </w:r>
    </w:p>
    <w:tbl>
      <w:tblPr>
        <w:tblStyle w:val="TableGrid"/>
        <w:tblW w:w="14390" w:type="dxa"/>
        <w:tblLayout w:type="fixed"/>
        <w:tblLook w:val="04A0"/>
      </w:tblPr>
      <w:tblGrid>
        <w:gridCol w:w="2150"/>
        <w:gridCol w:w="3150"/>
        <w:gridCol w:w="6390"/>
        <w:gridCol w:w="2700"/>
      </w:tblGrid>
      <w:tr w:rsidR="007B1596" w:rsidRPr="003B7C2D"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bookmarkStart w:id="9" w:name="_Hlk73621083"/>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r w:rsidR="007B1596" w:rsidRPr="003B7C2D" w:rsidTr="0001348D">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Default="002B7E7B" w:rsidP="00C51CBD">
            <w:pPr>
              <w:spacing w:before="120" w:after="120"/>
              <w:rPr>
                <w:color w:val="000000" w:themeColor="text1"/>
                <w:szCs w:val="24"/>
              </w:rPr>
            </w:pPr>
            <w:r>
              <w:rPr>
                <w:color w:val="000000" w:themeColor="text1"/>
                <w:szCs w:val="24"/>
              </w:rPr>
              <w:t>LCAP, Goal 2, Action 5</w:t>
            </w:r>
          </w:p>
          <w:p w:rsidR="00464771" w:rsidRDefault="00464771" w:rsidP="00464771">
            <w:pPr>
              <w:spacing w:before="120" w:after="120"/>
              <w:rPr>
                <w:b/>
                <w:bCs/>
                <w:color w:val="000000"/>
                <w:spacing w:val="5"/>
                <w:sz w:val="15"/>
                <w:szCs w:val="15"/>
              </w:rPr>
            </w:pPr>
            <w:r>
              <w:rPr>
                <w:b/>
                <w:bCs/>
                <w:color w:val="000000"/>
                <w:spacing w:val="5"/>
                <w:sz w:val="15"/>
                <w:szCs w:val="15"/>
              </w:rPr>
              <w:t>Goal 2: A safe school site that facilitates the kind of learning we aspire to - inclusive, sustainable, developmentally appropriate, project-based, and college and career-ready</w:t>
            </w:r>
          </w:p>
          <w:p w:rsidR="00464771" w:rsidRPr="003B7C2D" w:rsidRDefault="00464771" w:rsidP="00C51CBD">
            <w:pPr>
              <w:spacing w:before="120" w:after="120"/>
              <w:rPr>
                <w:color w:val="000000" w:themeColor="text1"/>
                <w:szCs w:val="24"/>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8B702C" w:rsidRPr="00464771" w:rsidRDefault="00464771" w:rsidP="00C51CBD">
            <w:pPr>
              <w:spacing w:before="120" w:after="120"/>
              <w:rPr>
                <w:sz w:val="20"/>
                <w:szCs w:val="20"/>
              </w:rPr>
            </w:pPr>
            <w:r w:rsidRPr="00464771">
              <w:rPr>
                <w:b/>
                <w:bCs/>
                <w:color w:val="000000"/>
                <w:spacing w:val="5"/>
                <w:sz w:val="20"/>
                <w:szCs w:val="20"/>
              </w:rPr>
              <w:t>Creating a safe school facility.</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Default="008B702C" w:rsidP="00C51CBD">
            <w:pPr>
              <w:spacing w:before="120" w:after="120"/>
            </w:pPr>
            <w:r>
              <w:t>Continue to include students, staff, and school community in the planning and building of our new site through our Permaculture Design Project. Use local resources such as Humboldt Permaculture Guild and CCAT. Use ideas of universal design for inclusion.  The use of an outdoor, Forest School model is essential for creating a facility that provides in-person learning in a way that reduces or prevents the spread of Covid-19 virus, while at the same time is extremely beneficial to students</w:t>
            </w:r>
            <w:r w:rsidR="00464771">
              <w:t>’</w:t>
            </w:r>
            <w:r>
              <w:t xml:space="preserve"> mental health and well</w:t>
            </w:r>
            <w:r w:rsidR="00464771">
              <w:t xml:space="preserve"> </w:t>
            </w:r>
            <w:r>
              <w:t xml:space="preserve">being.  </w:t>
            </w:r>
          </w:p>
          <w:p w:rsidR="008B702C" w:rsidRPr="003B7C2D" w:rsidRDefault="008B702C" w:rsidP="00C51CBD">
            <w:pPr>
              <w:spacing w:before="120" w:after="120"/>
            </w:pPr>
            <w:r>
              <w:t>Funding for:  permits, design and architecture, building phase one.</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8B702C" w:rsidP="00C51CBD">
            <w:pPr>
              <w:spacing w:before="120" w:after="120"/>
            </w:pPr>
            <w:r>
              <w:rPr>
                <w:color w:val="000000" w:themeColor="text1"/>
                <w:szCs w:val="24"/>
              </w:rPr>
              <w:t>$2</w:t>
            </w:r>
            <w:r w:rsidR="00464771">
              <w:rPr>
                <w:color w:val="000000" w:themeColor="text1"/>
                <w:szCs w:val="24"/>
              </w:rPr>
              <w:t>15</w:t>
            </w:r>
            <w:r>
              <w:rPr>
                <w:color w:val="000000" w:themeColor="text1"/>
                <w:szCs w:val="24"/>
              </w:rPr>
              <w:t>,000</w:t>
            </w:r>
          </w:p>
        </w:tc>
      </w:tr>
    </w:tbl>
    <w:bookmarkEnd w:id="9"/>
    <w:p w:rsidR="008F470E" w:rsidRDefault="00FD4799" w:rsidP="00C51CBD">
      <w:pPr>
        <w:pStyle w:val="Heading3"/>
        <w:spacing w:after="120"/>
      </w:pPr>
      <w:r>
        <w:t xml:space="preserve">Addressing </w:t>
      </w:r>
      <w:r w:rsidR="000D1A0E" w:rsidRPr="000D1A0E">
        <w:t xml:space="preserve">the Impact of </w:t>
      </w:r>
      <w:r w:rsidR="008F470E" w:rsidRPr="00C007E2">
        <w:t>Lost Instructional Time</w:t>
      </w:r>
    </w:p>
    <w:p w:rsidR="005C7541" w:rsidRPr="002A0D09" w:rsidRDefault="005C7541" w:rsidP="00C51CBD">
      <w:pPr>
        <w:spacing w:before="120" w:after="120"/>
        <w:rPr>
          <w:rFonts w:eastAsia="Calibri"/>
          <w:color w:val="000000" w:themeColor="text1"/>
        </w:rPr>
      </w:pPr>
      <w:r w:rsidRPr="23C285D7">
        <w:rPr>
          <w:rFonts w:eastAsia="Calibri"/>
          <w:color w:val="000000" w:themeColor="text1"/>
        </w:rPr>
        <w:t xml:space="preserve">A description of how </w:t>
      </w:r>
      <w:r w:rsidRPr="002A0D09">
        <w:rPr>
          <w:rFonts w:eastAsia="Calibri"/>
          <w:color w:val="000000" w:themeColor="text1"/>
        </w:rPr>
        <w:t>the LEA will use funds to address the academic impact of lost instructional time.</w:t>
      </w:r>
    </w:p>
    <w:p w:rsidR="00792C01" w:rsidRPr="002A0D09" w:rsidRDefault="00792C01" w:rsidP="00C51CBD">
      <w:pPr>
        <w:shd w:val="clear" w:color="auto" w:fill="FBE4D5" w:themeFill="accent2" w:themeFillTint="33"/>
        <w:spacing w:before="120" w:after="120"/>
        <w:rPr>
          <w:rFonts w:eastAsia="Times New Roman"/>
          <w:b/>
          <w:color w:val="000000" w:themeColor="text1"/>
        </w:rPr>
      </w:pPr>
      <w:r w:rsidRPr="002A0D09">
        <w:rPr>
          <w:rFonts w:eastAsia="Times New Roman"/>
          <w:b/>
          <w:color w:val="000000" w:themeColor="text1"/>
        </w:rPr>
        <w:t>Total</w:t>
      </w:r>
      <w:r w:rsidR="00DC5B30">
        <w:rPr>
          <w:rFonts w:eastAsia="Times New Roman"/>
          <w:b/>
          <w:color w:val="000000" w:themeColor="text1"/>
        </w:rPr>
        <w:t xml:space="preserve"> </w:t>
      </w:r>
      <w:r w:rsidR="007B2913" w:rsidRPr="003B7C2D">
        <w:rPr>
          <w:b/>
          <w:color w:val="000000" w:themeColor="text1"/>
        </w:rPr>
        <w:t>ESSER III</w:t>
      </w:r>
      <w:r w:rsidRPr="002A0D09">
        <w:rPr>
          <w:rFonts w:eastAsia="Times New Roman"/>
          <w:b/>
          <w:color w:val="000000" w:themeColor="text1"/>
        </w:rPr>
        <w:t xml:space="preserve"> funds being used to address the academic impact of lost instructional time</w:t>
      </w:r>
    </w:p>
    <w:p w:rsidR="00792C01" w:rsidRPr="00E634E8" w:rsidRDefault="00792C01"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lastRenderedPageBreak/>
        <w:t xml:space="preserve"> </w:t>
      </w:r>
      <w:r w:rsidRPr="00D45309">
        <w:rPr>
          <w:rFonts w:eastAsia="Times New Roman"/>
          <w:color w:val="000000"/>
          <w:szCs w:val="20"/>
        </w:rPr>
        <w:t>[$ 0.00]</w:t>
      </w:r>
    </w:p>
    <w:bookmarkEnd w:id="8"/>
    <w:p w:rsidR="007B1596" w:rsidRDefault="007B1596" w:rsidP="00C51CBD">
      <w:pPr>
        <w:spacing w:before="120" w:after="120"/>
      </w:pPr>
    </w:p>
    <w:tbl>
      <w:tblPr>
        <w:tblStyle w:val="TableGrid"/>
        <w:tblW w:w="14390" w:type="dxa"/>
        <w:tblLayout w:type="fixed"/>
        <w:tblLook w:val="04A0"/>
      </w:tblPr>
      <w:tblGrid>
        <w:gridCol w:w="2150"/>
        <w:gridCol w:w="3150"/>
        <w:gridCol w:w="6390"/>
        <w:gridCol w:w="2700"/>
      </w:tblGrid>
      <w:tr w:rsidR="007B1596" w:rsidRPr="003B7C2D"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r w:rsidR="007B1596" w:rsidRPr="003B7C2D" w:rsidTr="009B71AD">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Default="004C06BA" w:rsidP="00C51CBD">
            <w:pPr>
              <w:spacing w:before="120" w:after="120"/>
              <w:rPr>
                <w:color w:val="000000" w:themeColor="text1"/>
                <w:szCs w:val="24"/>
              </w:rPr>
            </w:pPr>
            <w:r>
              <w:rPr>
                <w:color w:val="000000" w:themeColor="text1"/>
                <w:szCs w:val="24"/>
              </w:rPr>
              <w:t>LCAP, Goal 3, Action 1</w:t>
            </w:r>
          </w:p>
          <w:p w:rsidR="00464771" w:rsidRPr="003B7C2D" w:rsidRDefault="00464771" w:rsidP="00C51CBD">
            <w:pPr>
              <w:spacing w:before="120" w:after="120"/>
              <w:rPr>
                <w:color w:val="000000" w:themeColor="text1"/>
                <w:szCs w:val="24"/>
              </w:rPr>
            </w:pPr>
            <w:r>
              <w:rPr>
                <w:color w:val="000000" w:themeColor="text1"/>
                <w:szCs w:val="24"/>
              </w:rPr>
              <w:t xml:space="preserve">Goal 3: </w:t>
            </w:r>
            <w:r>
              <w:t>Assessment that is used to plan student supports and track individual student growth.</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4C06BA" w:rsidRPr="003B7C2D" w:rsidRDefault="004C06BA" w:rsidP="00C51CBD">
            <w:pPr>
              <w:spacing w:before="120" w:after="120"/>
            </w:pPr>
            <w:r>
              <w:t xml:space="preserve">Action 1: Gather accurate data to inform student supports. </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C06BA" w:rsidP="00C51CBD">
            <w:pPr>
              <w:spacing w:before="120" w:after="120"/>
            </w:pPr>
            <w:r>
              <w:rPr>
                <w:color w:val="000000" w:themeColor="text1"/>
                <w:szCs w:val="24"/>
              </w:rPr>
              <w:t>Designate a Testing</w:t>
            </w:r>
            <w:r w:rsidR="008916E0">
              <w:rPr>
                <w:color w:val="000000" w:themeColor="text1"/>
                <w:szCs w:val="24"/>
              </w:rPr>
              <w:t xml:space="preserve"> Coordinator</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8916E0" w:rsidP="00C51CBD">
            <w:pPr>
              <w:spacing w:before="120" w:after="120"/>
            </w:pPr>
            <w:r>
              <w:rPr>
                <w:color w:val="000000" w:themeColor="text1"/>
                <w:szCs w:val="24"/>
              </w:rPr>
              <w:t>$2</w:t>
            </w:r>
            <w:r w:rsidR="004C06BA">
              <w:rPr>
                <w:color w:val="000000" w:themeColor="text1"/>
                <w:szCs w:val="24"/>
              </w:rPr>
              <w:t>3</w:t>
            </w:r>
            <w:r>
              <w:rPr>
                <w:color w:val="000000" w:themeColor="text1"/>
                <w:szCs w:val="24"/>
              </w:rPr>
              <w:t>,000</w:t>
            </w:r>
          </w:p>
        </w:tc>
      </w:tr>
      <w:tr w:rsidR="007B1596" w:rsidRPr="003B7C2D"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C06BA" w:rsidP="00C51CBD">
            <w:pPr>
              <w:spacing w:before="120" w:after="120"/>
              <w:rPr>
                <w:color w:val="000000" w:themeColor="text1"/>
                <w:szCs w:val="24"/>
              </w:rPr>
            </w:pPr>
            <w:r>
              <w:rPr>
                <w:color w:val="000000" w:themeColor="text1"/>
                <w:szCs w:val="24"/>
              </w:rPr>
              <w:t>LCAP, Goal 3, Action 2</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C06BA" w:rsidP="00C51CBD">
            <w:pPr>
              <w:spacing w:before="120" w:after="120"/>
            </w:pPr>
            <w:r>
              <w:rPr>
                <w:color w:val="000000" w:themeColor="text1"/>
                <w:szCs w:val="24"/>
              </w:rPr>
              <w:t>Action 2: Provide support</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8916E0" w:rsidP="00C51CBD">
            <w:pPr>
              <w:spacing w:before="120" w:after="120"/>
            </w:pPr>
            <w:r>
              <w:rPr>
                <w:color w:val="000000" w:themeColor="text1"/>
                <w:szCs w:val="24"/>
              </w:rPr>
              <w:t>Full-time aide</w:t>
            </w:r>
            <w:r w:rsidR="00464771">
              <w:rPr>
                <w:color w:val="000000" w:themeColor="text1"/>
                <w:szCs w:val="24"/>
              </w:rPr>
              <w:t xml:space="preserve">: </w:t>
            </w:r>
            <w:r w:rsidR="00464771">
              <w:t xml:space="preserve">Students performing below grade level and not making adequate growth to achieve grade level will be provided with additional support. (Small group RST, aide support in the classroom, </w:t>
            </w:r>
            <w:proofErr w:type="spellStart"/>
            <w:r w:rsidR="00464771">
              <w:t>reteaching</w:t>
            </w:r>
            <w:proofErr w:type="spellEnd"/>
            <w:r w:rsidR="00464771">
              <w:t>, additional Resource Teacher, extra teacher to ensure small class size.)</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8916E0" w:rsidP="00C51CBD">
            <w:pPr>
              <w:spacing w:before="120" w:after="120"/>
            </w:pPr>
            <w:r>
              <w:rPr>
                <w:color w:val="000000" w:themeColor="text1"/>
                <w:szCs w:val="24"/>
              </w:rPr>
              <w:t>$2</w:t>
            </w:r>
            <w:r w:rsidR="004C06BA">
              <w:rPr>
                <w:color w:val="000000" w:themeColor="text1"/>
                <w:szCs w:val="24"/>
              </w:rPr>
              <w:t>5</w:t>
            </w:r>
            <w:r>
              <w:rPr>
                <w:color w:val="000000" w:themeColor="text1"/>
                <w:szCs w:val="24"/>
              </w:rPr>
              <w:t>,000</w:t>
            </w:r>
          </w:p>
        </w:tc>
      </w:tr>
      <w:tr w:rsidR="007B1596" w:rsidRPr="003B7C2D"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64771" w:rsidP="00C51CBD">
            <w:pPr>
              <w:spacing w:before="120" w:after="120"/>
              <w:rPr>
                <w:color w:val="000000" w:themeColor="text1"/>
                <w:szCs w:val="24"/>
              </w:rPr>
            </w:pPr>
            <w:r>
              <w:rPr>
                <w:color w:val="000000" w:themeColor="text1"/>
                <w:szCs w:val="24"/>
              </w:rPr>
              <w:t>LCAP, Goal 4, Action 4</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64771" w:rsidP="00C51CBD">
            <w:pPr>
              <w:spacing w:before="120" w:after="120"/>
            </w:pPr>
            <w:r>
              <w:rPr>
                <w:color w:val="000000" w:themeColor="text1"/>
                <w:szCs w:val="24"/>
              </w:rPr>
              <w:t xml:space="preserve">Action 4: Purchasing </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Default="00464771" w:rsidP="00C51CBD">
            <w:pPr>
              <w:spacing w:before="120" w:after="120"/>
              <w:rPr>
                <w:color w:val="000000" w:themeColor="text1"/>
                <w:szCs w:val="24"/>
              </w:rPr>
            </w:pPr>
            <w:r>
              <w:rPr>
                <w:color w:val="000000" w:themeColor="text1"/>
                <w:szCs w:val="24"/>
              </w:rPr>
              <w:t xml:space="preserve">Purchasing Curriculum: </w:t>
            </w:r>
            <w:r w:rsidR="008916E0">
              <w:rPr>
                <w:color w:val="000000" w:themeColor="text1"/>
                <w:szCs w:val="24"/>
              </w:rPr>
              <w:t>Math</w:t>
            </w:r>
            <w:r w:rsidR="004C06BA">
              <w:rPr>
                <w:color w:val="000000" w:themeColor="text1"/>
                <w:szCs w:val="24"/>
              </w:rPr>
              <w:t xml:space="preserve"> (College Preparatory Mathematics and My Math)</w:t>
            </w:r>
            <w:r w:rsidR="008916E0">
              <w:rPr>
                <w:color w:val="000000" w:themeColor="text1"/>
                <w:szCs w:val="24"/>
              </w:rPr>
              <w:t xml:space="preserve"> and Language Arts Curriculum</w:t>
            </w:r>
            <w:r w:rsidR="004C06BA">
              <w:rPr>
                <w:color w:val="000000" w:themeColor="text1"/>
                <w:szCs w:val="24"/>
              </w:rPr>
              <w:t xml:space="preserve"> (Wit and Wisdom)</w:t>
            </w:r>
          </w:p>
          <w:p w:rsidR="00464771" w:rsidRPr="003B7C2D" w:rsidRDefault="00464771" w:rsidP="00C51CBD">
            <w:pPr>
              <w:spacing w:before="120" w:after="120"/>
            </w:pPr>
            <w:r>
              <w:t>*Continue to purchase materials and supplies that support Common Core in our classrooms, to ensure that we have sufficient state standards-aligned instructional materials, and experiences that support real learning through travel and theater.</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rsidR="007B1596" w:rsidRPr="003B7C2D" w:rsidRDefault="004C06BA" w:rsidP="00C51CBD">
            <w:pPr>
              <w:spacing w:before="120" w:after="120"/>
            </w:pPr>
            <w:r>
              <w:rPr>
                <w:color w:val="000000" w:themeColor="text1"/>
                <w:szCs w:val="24"/>
              </w:rPr>
              <w:t>$5,000</w:t>
            </w:r>
          </w:p>
        </w:tc>
      </w:tr>
    </w:tbl>
    <w:p w:rsidR="005C7541" w:rsidRPr="003B7C2D" w:rsidRDefault="008F470E" w:rsidP="00C51CBD">
      <w:pPr>
        <w:pStyle w:val="Heading3"/>
        <w:spacing w:after="120"/>
      </w:pPr>
      <w:r w:rsidRPr="003B7C2D">
        <w:t xml:space="preserve">Use of </w:t>
      </w:r>
      <w:r w:rsidR="008314D5" w:rsidRPr="003B7C2D">
        <w:t xml:space="preserve">Any </w:t>
      </w:r>
      <w:r w:rsidRPr="003B7C2D">
        <w:t>Remaining Funds</w:t>
      </w:r>
    </w:p>
    <w:p w:rsidR="005C7541" w:rsidRPr="003B7C2D" w:rsidRDefault="005C7541" w:rsidP="00C51CBD">
      <w:pPr>
        <w:spacing w:before="120" w:after="120"/>
        <w:rPr>
          <w:rFonts w:eastAsia="Calibri"/>
          <w:color w:val="000000" w:themeColor="text1"/>
        </w:rPr>
      </w:pPr>
      <w:r w:rsidRPr="003B7C2D">
        <w:rPr>
          <w:rFonts w:eastAsia="Calibri"/>
          <w:color w:val="000000" w:themeColor="text1"/>
        </w:rPr>
        <w:t xml:space="preserve">A description of the how the LEA will use any remaining </w:t>
      </w:r>
      <w:r w:rsidR="007B2913" w:rsidRPr="003B7C2D">
        <w:rPr>
          <w:rFonts w:eastAsia="Calibri"/>
          <w:color w:val="000000" w:themeColor="text1"/>
        </w:rPr>
        <w:t>ESSER III</w:t>
      </w:r>
      <w:r w:rsidR="008B2489" w:rsidRPr="003B7C2D">
        <w:rPr>
          <w:rFonts w:eastAsia="Calibri"/>
          <w:color w:val="000000" w:themeColor="text1"/>
        </w:rPr>
        <w:t xml:space="preserve"> </w:t>
      </w:r>
      <w:r w:rsidRPr="003B7C2D">
        <w:rPr>
          <w:rFonts w:eastAsia="Calibri"/>
          <w:color w:val="000000" w:themeColor="text1"/>
        </w:rPr>
        <w:t>funds, as applicable.</w:t>
      </w:r>
    </w:p>
    <w:p w:rsidR="00B650A3" w:rsidRPr="003B7C2D" w:rsidRDefault="00B650A3" w:rsidP="00C51CBD">
      <w:pPr>
        <w:shd w:val="clear" w:color="auto" w:fill="FBE4D5" w:themeFill="accent2" w:themeFillTint="33"/>
        <w:spacing w:before="120" w:after="120"/>
        <w:rPr>
          <w:rFonts w:eastAsia="Times New Roman"/>
          <w:b/>
          <w:color w:val="000000" w:themeColor="text1"/>
        </w:rPr>
      </w:pPr>
      <w:r w:rsidRPr="003B7C2D">
        <w:rPr>
          <w:rFonts w:eastAsia="Times New Roman"/>
          <w:b/>
          <w:color w:val="000000" w:themeColor="text1"/>
        </w:rPr>
        <w:t xml:space="preserve">Total </w:t>
      </w:r>
      <w:r w:rsidR="007B2913" w:rsidRPr="003B7C2D">
        <w:rPr>
          <w:b/>
          <w:color w:val="000000" w:themeColor="text1"/>
        </w:rPr>
        <w:t>ESSER III</w:t>
      </w:r>
      <w:r w:rsidR="00DC5B30" w:rsidRPr="003B7C2D">
        <w:rPr>
          <w:rFonts w:eastAsia="Times New Roman"/>
          <w:b/>
          <w:color w:val="000000" w:themeColor="text1"/>
        </w:rPr>
        <w:t xml:space="preserve"> </w:t>
      </w:r>
      <w:r w:rsidRPr="003B7C2D">
        <w:rPr>
          <w:rFonts w:eastAsia="Times New Roman"/>
          <w:b/>
          <w:color w:val="000000" w:themeColor="text1"/>
        </w:rPr>
        <w:t>funds being used to implement additional actions</w:t>
      </w:r>
    </w:p>
    <w:p w:rsidR="00B650A3" w:rsidRPr="003B7C2D" w:rsidRDefault="00464771"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Pr>
          <w:rFonts w:eastAsia="Times New Roman"/>
          <w:color w:val="000000"/>
          <w:szCs w:val="20"/>
        </w:rPr>
        <w:lastRenderedPageBreak/>
        <w:t>$0</w:t>
      </w:r>
    </w:p>
    <w:p w:rsidR="007B1596" w:rsidRPr="003B7C2D" w:rsidRDefault="007B1596" w:rsidP="00C51CBD">
      <w:pPr>
        <w:spacing w:before="120" w:after="120"/>
      </w:pPr>
    </w:p>
    <w:tbl>
      <w:tblPr>
        <w:tblStyle w:val="TableGrid"/>
        <w:tblW w:w="14390" w:type="dxa"/>
        <w:tblLayout w:type="fixed"/>
        <w:tblLook w:val="04A0"/>
      </w:tblPr>
      <w:tblGrid>
        <w:gridCol w:w="2150"/>
        <w:gridCol w:w="3150"/>
        <w:gridCol w:w="6390"/>
        <w:gridCol w:w="2700"/>
      </w:tblGrid>
      <w:tr w:rsidR="007B1596" w:rsidRPr="003B7C2D"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bl>
    <w:p w:rsidR="00AD63E7" w:rsidRPr="003B7C2D" w:rsidRDefault="00AD63E7" w:rsidP="00311BB3">
      <w:pPr>
        <w:pStyle w:val="Heading2"/>
        <w:spacing w:before="240"/>
      </w:pPr>
      <w:r w:rsidRPr="003B7C2D">
        <w:t xml:space="preserve">Ensuring Interventions </w:t>
      </w:r>
      <w:r w:rsidR="00924174" w:rsidRPr="003B7C2D">
        <w:t xml:space="preserve">are </w:t>
      </w:r>
      <w:r w:rsidRPr="003B7C2D">
        <w:t>Address</w:t>
      </w:r>
      <w:r w:rsidR="00924174" w:rsidRPr="003B7C2D">
        <w:t>ing</w:t>
      </w:r>
      <w:r w:rsidRPr="003B7C2D">
        <w:t xml:space="preserve"> Student Needs</w:t>
      </w:r>
      <w:r w:rsidR="008B2489" w:rsidRPr="003B7C2D">
        <w:t xml:space="preserve"> </w:t>
      </w:r>
    </w:p>
    <w:p w:rsidR="00AD63E7" w:rsidRPr="003B7C2D" w:rsidRDefault="008B2489" w:rsidP="00311BB3">
      <w:pPr>
        <w:keepNext/>
        <w:keepLines/>
        <w:spacing w:before="120" w:after="120"/>
      </w:pPr>
      <w:r w:rsidRPr="003B7C2D">
        <w:rPr>
          <w:rFonts w:eastAsia="Calibri"/>
          <w:color w:val="000000" w:themeColor="text1"/>
        </w:rPr>
        <w:t xml:space="preserve">The </w:t>
      </w:r>
      <w:r w:rsidR="00AD63E7" w:rsidRPr="003B7C2D">
        <w:rPr>
          <w:rFonts w:eastAsia="Calibri"/>
          <w:color w:val="000000" w:themeColor="text1"/>
        </w:rPr>
        <w:t xml:space="preserve">LEA </w:t>
      </w:r>
      <w:r w:rsidRPr="003B7C2D">
        <w:rPr>
          <w:rFonts w:eastAsia="Calibri"/>
          <w:color w:val="000000" w:themeColor="text1"/>
        </w:rPr>
        <w:t>is</w:t>
      </w:r>
      <w:r w:rsidR="00AD63E7" w:rsidRPr="003B7C2D">
        <w:rPr>
          <w:rFonts w:eastAsia="Calibri"/>
          <w:color w:val="000000" w:themeColor="text1"/>
        </w:rPr>
        <w:t xml:space="preserve"> required to ensure</w:t>
      </w:r>
      <w:r w:rsidR="00AD63E7" w:rsidRPr="003B7C2D">
        <w:t xml:space="preserve"> its interventions will respond to the academic, social, emotional, and mental health needs of all students, and particularly those students most impacted by the COVID–19 pandemic</w:t>
      </w:r>
      <w:r w:rsidR="00AD63E7" w:rsidRPr="003B7C2D">
        <w:rPr>
          <w:rFonts w:eastAsia="Calibri"/>
          <w:color w:val="000000" w:themeColor="text1"/>
        </w:rPr>
        <w:t xml:space="preserve">. </w:t>
      </w:r>
      <w:r w:rsidR="00AD63E7" w:rsidRPr="003B7C2D">
        <w:t>The following is the LEA</w:t>
      </w:r>
      <w:r w:rsidR="29715F6D" w:rsidRPr="003B7C2D">
        <w:t>’</w:t>
      </w:r>
      <w:r w:rsidR="00AD63E7" w:rsidRPr="003B7C2D">
        <w:t xml:space="preserve">s plan for ensuring that the actions and expenditures in the plan are addressing the identified </w:t>
      </w:r>
      <w:r w:rsidR="00A515D4" w:rsidRPr="003B7C2D">
        <w:t xml:space="preserve">academic, social, emotional, and mental health </w:t>
      </w:r>
      <w:r w:rsidR="00AD63E7" w:rsidRPr="003B7C2D">
        <w:t xml:space="preserve">needs of </w:t>
      </w:r>
      <w:r w:rsidR="00A515D4" w:rsidRPr="003B7C2D">
        <w:t xml:space="preserve">its </w:t>
      </w:r>
      <w:r w:rsidR="00AD63E7" w:rsidRPr="003B7C2D">
        <w:t>students</w:t>
      </w:r>
      <w:r w:rsidR="00A515D4" w:rsidRPr="003B7C2D">
        <w:t>, and particularly those students most impacted by the COVID–19 pandemic</w:t>
      </w:r>
      <w:r w:rsidR="00AD63E7" w:rsidRPr="003B7C2D">
        <w:t>.</w:t>
      </w:r>
    </w:p>
    <w:tbl>
      <w:tblPr>
        <w:tblStyle w:val="TableGrid"/>
        <w:tblW w:w="5000" w:type="pct"/>
        <w:tblInd w:w="-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4A0"/>
      </w:tblPr>
      <w:tblGrid>
        <w:gridCol w:w="3761"/>
        <w:gridCol w:w="5696"/>
        <w:gridCol w:w="5159"/>
      </w:tblGrid>
      <w:tr w:rsidR="00CA17BA" w:rsidRPr="003B7C2D" w:rsidTr="006F6990">
        <w:trPr>
          <w:tblHeader/>
        </w:trPr>
        <w:tc>
          <w:tcPr>
            <w:tcW w:w="3150" w:type="dxa"/>
            <w:shd w:val="clear" w:color="auto" w:fill="FBE4D5" w:themeFill="accent2" w:themeFillTint="33"/>
            <w:vAlign w:val="center"/>
          </w:tcPr>
          <w:p w:rsidR="00CA17BA" w:rsidRPr="003B7C2D" w:rsidRDefault="00CA17BA" w:rsidP="00C51CBD">
            <w:pPr>
              <w:spacing w:before="120" w:after="120"/>
              <w:rPr>
                <w:b/>
              </w:rPr>
            </w:pPr>
            <w:r w:rsidRPr="003B7C2D">
              <w:rPr>
                <w:b/>
                <w:color w:val="000000" w:themeColor="text1"/>
                <w:szCs w:val="24"/>
              </w:rPr>
              <w:t>Action Title(s)</w:t>
            </w:r>
          </w:p>
        </w:tc>
        <w:tc>
          <w:tcPr>
            <w:tcW w:w="4770" w:type="dxa"/>
            <w:shd w:val="clear" w:color="auto" w:fill="FBE4D5" w:themeFill="accent2" w:themeFillTint="33"/>
            <w:vAlign w:val="center"/>
          </w:tcPr>
          <w:p w:rsidR="00CA17BA" w:rsidRPr="003B7C2D" w:rsidRDefault="00CA17BA" w:rsidP="00C51CBD">
            <w:pPr>
              <w:spacing w:before="120" w:after="120"/>
              <w:rPr>
                <w:b/>
              </w:rPr>
            </w:pPr>
            <w:r w:rsidRPr="003B7C2D">
              <w:rPr>
                <w:b/>
                <w:color w:val="000000" w:themeColor="text1"/>
                <w:szCs w:val="24"/>
              </w:rPr>
              <w:t>How Progress will be Monitored</w:t>
            </w:r>
          </w:p>
        </w:tc>
        <w:tc>
          <w:tcPr>
            <w:tcW w:w="4320" w:type="dxa"/>
            <w:shd w:val="clear" w:color="auto" w:fill="FBE4D5" w:themeFill="accent2" w:themeFillTint="33"/>
            <w:vAlign w:val="center"/>
          </w:tcPr>
          <w:p w:rsidR="00CA17BA" w:rsidRPr="003B7C2D" w:rsidRDefault="00CA17BA" w:rsidP="00C51CBD">
            <w:pPr>
              <w:spacing w:before="120" w:after="120"/>
              <w:rPr>
                <w:b/>
              </w:rPr>
            </w:pPr>
            <w:r w:rsidRPr="003B7C2D">
              <w:rPr>
                <w:b/>
                <w:color w:val="000000" w:themeColor="text1"/>
              </w:rPr>
              <w:t>Frequency of Progress Monitoring</w:t>
            </w:r>
          </w:p>
        </w:tc>
      </w:tr>
      <w:tr w:rsidR="00CA17BA" w:rsidTr="0026140E">
        <w:tc>
          <w:tcPr>
            <w:tcW w:w="3150" w:type="dxa"/>
            <w:shd w:val="clear" w:color="auto" w:fill="auto"/>
          </w:tcPr>
          <w:p w:rsidR="00CA17BA" w:rsidRPr="003B7C2D" w:rsidRDefault="00955B3A" w:rsidP="00C51CBD">
            <w:pPr>
              <w:spacing w:before="120" w:after="120"/>
            </w:pPr>
            <w:r>
              <w:rPr>
                <w:color w:val="000000" w:themeColor="text1"/>
                <w:szCs w:val="24"/>
              </w:rPr>
              <w:t>Creating a Safe School Facility</w:t>
            </w:r>
          </w:p>
        </w:tc>
        <w:tc>
          <w:tcPr>
            <w:tcW w:w="4770" w:type="dxa"/>
            <w:shd w:val="clear" w:color="auto" w:fill="auto"/>
          </w:tcPr>
          <w:p w:rsidR="00CA17BA" w:rsidRPr="003B7C2D" w:rsidRDefault="00955B3A" w:rsidP="00C51CBD">
            <w:pPr>
              <w:spacing w:before="120" w:after="120"/>
            </w:pPr>
            <w:r>
              <w:rPr>
                <w:color w:val="000000" w:themeColor="text1"/>
                <w:szCs w:val="24"/>
              </w:rPr>
              <w:t xml:space="preserve">Monthly reports to the board on progress towards getting permits, building phase one, and continuing to provide a </w:t>
            </w:r>
            <w:proofErr w:type="spellStart"/>
            <w:r>
              <w:rPr>
                <w:color w:val="000000" w:themeColor="text1"/>
                <w:szCs w:val="24"/>
              </w:rPr>
              <w:t>Covid</w:t>
            </w:r>
            <w:proofErr w:type="spellEnd"/>
            <w:r>
              <w:rPr>
                <w:color w:val="000000" w:themeColor="text1"/>
                <w:szCs w:val="24"/>
              </w:rPr>
              <w:t xml:space="preserve">-safe learning environment. </w:t>
            </w:r>
          </w:p>
        </w:tc>
        <w:tc>
          <w:tcPr>
            <w:tcW w:w="4320" w:type="dxa"/>
            <w:shd w:val="clear" w:color="auto" w:fill="auto"/>
          </w:tcPr>
          <w:p w:rsidR="00CA17BA" w:rsidRDefault="00955B3A" w:rsidP="00C51CBD">
            <w:pPr>
              <w:spacing w:before="120" w:after="120"/>
            </w:pPr>
            <w:r>
              <w:rPr>
                <w:color w:val="000000" w:themeColor="text1"/>
                <w:szCs w:val="24"/>
              </w:rPr>
              <w:t>Monthly</w:t>
            </w:r>
          </w:p>
        </w:tc>
      </w:tr>
      <w:tr w:rsidR="00CA17BA" w:rsidTr="0026140E">
        <w:tc>
          <w:tcPr>
            <w:tcW w:w="3150" w:type="dxa"/>
            <w:shd w:val="clear" w:color="auto" w:fill="auto"/>
          </w:tcPr>
          <w:p w:rsidR="00CA17BA" w:rsidRDefault="00955B3A" w:rsidP="00C51CBD">
            <w:pPr>
              <w:spacing w:before="120" w:after="120"/>
            </w:pPr>
            <w:r>
              <w:t>Gather accurate data to inform student supports.</w:t>
            </w:r>
          </w:p>
        </w:tc>
        <w:tc>
          <w:tcPr>
            <w:tcW w:w="4770" w:type="dxa"/>
            <w:shd w:val="clear" w:color="auto" w:fill="auto"/>
          </w:tcPr>
          <w:p w:rsidR="00CA17BA" w:rsidRDefault="00955B3A" w:rsidP="00C51CBD">
            <w:pPr>
              <w:spacing w:before="120" w:after="120"/>
            </w:pPr>
            <w:r>
              <w:rPr>
                <w:color w:val="000000" w:themeColor="text1"/>
                <w:szCs w:val="24"/>
              </w:rPr>
              <w:t>Student academic progress monitored by testing.</w:t>
            </w:r>
          </w:p>
        </w:tc>
        <w:tc>
          <w:tcPr>
            <w:tcW w:w="4320" w:type="dxa"/>
            <w:shd w:val="clear" w:color="auto" w:fill="auto"/>
          </w:tcPr>
          <w:p w:rsidR="00CA17BA" w:rsidRDefault="00955B3A" w:rsidP="00C51CBD">
            <w:pPr>
              <w:spacing w:before="120" w:after="120"/>
            </w:pPr>
            <w:r>
              <w:rPr>
                <w:color w:val="000000" w:themeColor="text1"/>
                <w:szCs w:val="24"/>
              </w:rPr>
              <w:t>Three times a year</w:t>
            </w:r>
          </w:p>
        </w:tc>
      </w:tr>
      <w:tr w:rsidR="00CA17BA" w:rsidTr="0026140E">
        <w:trPr>
          <w:trHeight w:val="611"/>
        </w:trPr>
        <w:tc>
          <w:tcPr>
            <w:tcW w:w="3150" w:type="dxa"/>
            <w:shd w:val="clear" w:color="auto" w:fill="auto"/>
          </w:tcPr>
          <w:p w:rsidR="00CA17BA" w:rsidRPr="23C285D7" w:rsidRDefault="00955B3A" w:rsidP="00C51CBD">
            <w:pPr>
              <w:spacing w:before="120" w:after="120"/>
              <w:rPr>
                <w:color w:val="000000" w:themeColor="text1"/>
                <w:szCs w:val="24"/>
              </w:rPr>
            </w:pPr>
            <w:r>
              <w:rPr>
                <w:color w:val="000000" w:themeColor="text1"/>
                <w:szCs w:val="24"/>
              </w:rPr>
              <w:t>Provide Support</w:t>
            </w:r>
          </w:p>
        </w:tc>
        <w:tc>
          <w:tcPr>
            <w:tcW w:w="4770" w:type="dxa"/>
            <w:shd w:val="clear" w:color="auto" w:fill="auto"/>
          </w:tcPr>
          <w:p w:rsidR="00CA17BA" w:rsidRPr="23C285D7" w:rsidRDefault="00955B3A" w:rsidP="00955B3A">
            <w:pPr>
              <w:spacing w:before="120" w:after="120"/>
              <w:rPr>
                <w:color w:val="000000" w:themeColor="text1"/>
                <w:szCs w:val="24"/>
              </w:rPr>
            </w:pPr>
            <w:r>
              <w:rPr>
                <w:color w:val="000000" w:themeColor="text1"/>
                <w:szCs w:val="24"/>
              </w:rPr>
              <w:t>Student academic progress monitored by testing.</w:t>
            </w:r>
          </w:p>
        </w:tc>
        <w:tc>
          <w:tcPr>
            <w:tcW w:w="4320" w:type="dxa"/>
            <w:shd w:val="clear" w:color="auto" w:fill="auto"/>
          </w:tcPr>
          <w:p w:rsidR="00CA17BA" w:rsidRPr="23C285D7" w:rsidRDefault="00955B3A" w:rsidP="00C51CBD">
            <w:pPr>
              <w:spacing w:before="120" w:after="120"/>
              <w:rPr>
                <w:color w:val="000000" w:themeColor="text1"/>
                <w:szCs w:val="24"/>
              </w:rPr>
            </w:pPr>
            <w:r>
              <w:rPr>
                <w:color w:val="000000" w:themeColor="text1"/>
                <w:szCs w:val="24"/>
              </w:rPr>
              <w:t>Three times a year</w:t>
            </w:r>
          </w:p>
        </w:tc>
      </w:tr>
      <w:tr w:rsidR="00955B3A" w:rsidTr="0026140E">
        <w:trPr>
          <w:trHeight w:val="611"/>
        </w:trPr>
        <w:tc>
          <w:tcPr>
            <w:tcW w:w="3150" w:type="dxa"/>
            <w:shd w:val="clear" w:color="auto" w:fill="auto"/>
          </w:tcPr>
          <w:p w:rsidR="00955B3A" w:rsidRDefault="00955B3A" w:rsidP="00C51CBD">
            <w:pPr>
              <w:spacing w:before="120" w:after="120"/>
              <w:rPr>
                <w:color w:val="000000" w:themeColor="text1"/>
                <w:szCs w:val="24"/>
              </w:rPr>
            </w:pPr>
            <w:r>
              <w:rPr>
                <w:color w:val="000000" w:themeColor="text1"/>
                <w:szCs w:val="24"/>
              </w:rPr>
              <w:t>Purchasing</w:t>
            </w:r>
          </w:p>
        </w:tc>
        <w:tc>
          <w:tcPr>
            <w:tcW w:w="4770" w:type="dxa"/>
            <w:shd w:val="clear" w:color="auto" w:fill="auto"/>
          </w:tcPr>
          <w:p w:rsidR="00955B3A" w:rsidRPr="0F7FD3F7" w:rsidRDefault="00955B3A" w:rsidP="00C51CBD">
            <w:pPr>
              <w:spacing w:before="120" w:after="120"/>
              <w:rPr>
                <w:color w:val="000000" w:themeColor="text1"/>
                <w:szCs w:val="24"/>
              </w:rPr>
            </w:pPr>
            <w:r>
              <w:rPr>
                <w:color w:val="000000" w:themeColor="text1"/>
                <w:szCs w:val="24"/>
              </w:rPr>
              <w:t>Teachers make sure all students have their own standards aligned curriculum to support learning.</w:t>
            </w:r>
          </w:p>
        </w:tc>
        <w:tc>
          <w:tcPr>
            <w:tcW w:w="4320" w:type="dxa"/>
            <w:shd w:val="clear" w:color="auto" w:fill="auto"/>
          </w:tcPr>
          <w:p w:rsidR="00955B3A" w:rsidRPr="0F7FD3F7" w:rsidRDefault="00955B3A" w:rsidP="00C51CBD">
            <w:pPr>
              <w:spacing w:before="120" w:after="120"/>
              <w:rPr>
                <w:color w:val="000000" w:themeColor="text1"/>
                <w:szCs w:val="24"/>
              </w:rPr>
            </w:pPr>
            <w:r>
              <w:rPr>
                <w:color w:val="000000" w:themeColor="text1"/>
                <w:szCs w:val="24"/>
              </w:rPr>
              <w:t>Annually</w:t>
            </w:r>
          </w:p>
        </w:tc>
      </w:tr>
    </w:tbl>
    <w:p w:rsidR="00F7455F" w:rsidRDefault="00F7455F" w:rsidP="00C51CBD">
      <w:pPr>
        <w:spacing w:before="120" w:after="120"/>
      </w:pPr>
    </w:p>
    <w:p w:rsidR="00D45309" w:rsidRDefault="00D45309" w:rsidP="00C51CBD">
      <w:pPr>
        <w:spacing w:before="120" w:after="120"/>
      </w:pPr>
    </w:p>
    <w:p w:rsidR="23C285D7" w:rsidRDefault="23C285D7" w:rsidP="23C285D7">
      <w:pPr>
        <w:sectPr w:rsidR="23C285D7" w:rsidSect="003D083B">
          <w:footerReference w:type="default" r:id="rId17"/>
          <w:pgSz w:w="15840" w:h="12240" w:orient="landscape"/>
          <w:pgMar w:top="720" w:right="720" w:bottom="720" w:left="720" w:header="720" w:footer="720" w:gutter="0"/>
          <w:pgNumType w:start="1"/>
          <w:cols w:space="720"/>
          <w:docGrid w:linePitch="326"/>
        </w:sectPr>
      </w:pPr>
    </w:p>
    <w:p w:rsidR="001F66F9" w:rsidRPr="003B7C2D" w:rsidRDefault="00476E58" w:rsidP="00C51CBD">
      <w:pPr>
        <w:pStyle w:val="Heading2"/>
        <w:spacing w:before="120"/>
      </w:pPr>
      <w:bookmarkStart w:id="10" w:name="_Hlk67553317"/>
      <w:bookmarkStart w:id="11" w:name="_Hlk67555261"/>
      <w:bookmarkStart w:id="12" w:name="_Hlk57185413"/>
      <w:bookmarkStart w:id="13" w:name="_Hlk57709635"/>
      <w:r w:rsidRPr="003B7C2D">
        <w:lastRenderedPageBreak/>
        <w:t xml:space="preserve">ESSER </w:t>
      </w:r>
      <w:r w:rsidR="00C05A60" w:rsidRPr="003B7C2D">
        <w:t xml:space="preserve">III Expenditure </w:t>
      </w:r>
      <w:r w:rsidR="00B67BA0" w:rsidRPr="003B7C2D">
        <w:t>Plan</w:t>
      </w:r>
      <w:bookmarkEnd w:id="10"/>
      <w:r w:rsidR="00CD3AFB" w:rsidRPr="003B7C2D">
        <w:t xml:space="preserve"> </w:t>
      </w:r>
      <w:bookmarkEnd w:id="11"/>
      <w:r w:rsidR="00430863" w:rsidRPr="003B7C2D">
        <w:t xml:space="preserve">Instructions </w:t>
      </w:r>
    </w:p>
    <w:p w:rsidR="00DA6B27" w:rsidRPr="003B7C2D" w:rsidRDefault="0023738C" w:rsidP="00C51CBD">
      <w:pPr>
        <w:spacing w:before="120" w:after="120"/>
        <w:rPr>
          <w:b/>
        </w:rPr>
      </w:pPr>
      <w:r w:rsidRPr="003B7C2D">
        <w:rPr>
          <w:b/>
        </w:rPr>
        <w:t>Introduction</w:t>
      </w:r>
    </w:p>
    <w:p w:rsidR="007B2913" w:rsidRPr="003B7C2D" w:rsidRDefault="007B2913" w:rsidP="00C51CBD">
      <w:pPr>
        <w:spacing w:before="120" w:after="120"/>
      </w:pPr>
      <w:bookmarkStart w:id="14" w:name="_Hlk75332398"/>
      <w:bookmarkStart w:id="15" w:name="_Hlk67555302"/>
      <w:bookmarkStart w:id="16" w:name="_Hlk62224996"/>
      <w:r w:rsidRPr="003B7C2D">
        <w:rPr>
          <w:rFonts w:eastAsia="Calibri" w:cs="Times New Roman"/>
          <w:color w:val="000000" w:themeColor="text1"/>
        </w:rPr>
        <w:t xml:space="preserve">School districts, county offices of education (COEs), or charter schools, collectively known as local educational agencies (LEAs), that receive </w:t>
      </w:r>
      <w:r w:rsidR="00C05A60" w:rsidRPr="003B7C2D">
        <w:rPr>
          <w:rFonts w:eastAsia="Calibri" w:cs="Times New Roman"/>
          <w:color w:val="000000" w:themeColor="text1"/>
        </w:rPr>
        <w:t xml:space="preserve">Elementary and Secondary School Emergency Relief (ESSER) </w:t>
      </w:r>
      <w:r w:rsidR="00C05A60" w:rsidRPr="003B7C2D">
        <w:t xml:space="preserve">funds under the American Rescue Plan (ARP) Act, referred to as ESSER III funds, </w:t>
      </w:r>
      <w:r w:rsidRPr="003B7C2D">
        <w:t>are</w:t>
      </w:r>
      <w:r w:rsidR="00C05A60" w:rsidRPr="003B7C2D">
        <w:t xml:space="preserve"> required to develop a plan for how </w:t>
      </w:r>
      <w:r w:rsidRPr="003B7C2D">
        <w:t>they</w:t>
      </w:r>
      <w:r w:rsidR="00C05A60" w:rsidRPr="003B7C2D">
        <w:t xml:space="preserve"> will use ESSER III funds to, at a minimum, address students’ academic, social, emotional, and mental health needs, </w:t>
      </w:r>
      <w:r w:rsidR="00C05A60" w:rsidRPr="003B7C2D">
        <w:rPr>
          <w:rFonts w:eastAsia="Times New Roman"/>
          <w:color w:val="000000" w:themeColor="text1"/>
        </w:rPr>
        <w:t>as well as the opportunity gaps that existed before, and were exacerbated by, the COVID-19 pandemic.</w:t>
      </w:r>
      <w:bookmarkEnd w:id="14"/>
      <w:r w:rsidR="00C05A60" w:rsidRPr="003B7C2D">
        <w:rPr>
          <w:rFonts w:eastAsia="Calibri" w:cs="Times New Roman"/>
          <w:color w:val="000000" w:themeColor="text1"/>
        </w:rPr>
        <w:t xml:space="preserve"> </w:t>
      </w:r>
      <w:bookmarkEnd w:id="15"/>
    </w:p>
    <w:p w:rsidR="003E75AA" w:rsidRPr="003B7C2D" w:rsidRDefault="007B0C79" w:rsidP="00C51CBD">
      <w:pPr>
        <w:spacing w:before="120" w:after="120"/>
      </w:pPr>
      <w:r w:rsidRPr="009B3363">
        <w:t xml:space="preserve">The plan must be adopted by the local governing board </w:t>
      </w:r>
      <w:r w:rsidR="009F4330" w:rsidRPr="009B3363">
        <w:t xml:space="preserve">or body of the </w:t>
      </w:r>
      <w:r w:rsidR="00927216" w:rsidRPr="009B3363">
        <w:rPr>
          <w:rFonts w:eastAsia="Calibri" w:cs="Times New Roman"/>
          <w:color w:val="000000" w:themeColor="text1"/>
        </w:rPr>
        <w:t>LEA</w:t>
      </w:r>
      <w:r w:rsidR="00B75AF0" w:rsidRPr="009B3363">
        <w:t xml:space="preserve"> at a public meeting</w:t>
      </w:r>
      <w:bookmarkEnd w:id="16"/>
      <w:r w:rsidR="009F4330" w:rsidRPr="009B3363">
        <w:t xml:space="preserve"> </w:t>
      </w:r>
      <w:r w:rsidR="00D815DE" w:rsidRPr="009B3363">
        <w:t xml:space="preserve">on or before </w:t>
      </w:r>
      <w:r w:rsidR="00004ED0">
        <w:t>October 29,</w:t>
      </w:r>
      <w:r w:rsidR="00D815DE" w:rsidRPr="009B3363">
        <w:t xml:space="preserve"> 2021 </w:t>
      </w:r>
      <w:r w:rsidR="009F4330" w:rsidRPr="009B3363">
        <w:t xml:space="preserve">and must be submitted </w:t>
      </w:r>
      <w:r w:rsidR="00D815DE" w:rsidRPr="009B3363">
        <w:t>for review and approval within five days of adoption. A school district must submit its ESSER III Expenditure Plan</w:t>
      </w:r>
      <w:r w:rsidR="00DD160F" w:rsidRPr="009B3363">
        <w:t xml:space="preserve"> </w:t>
      </w:r>
      <w:r w:rsidR="009F4330" w:rsidRPr="009B3363">
        <w:t xml:space="preserve">to </w:t>
      </w:r>
      <w:r w:rsidR="00D815DE" w:rsidRPr="009B3363">
        <w:t>its</w:t>
      </w:r>
      <w:r w:rsidR="009F4330" w:rsidRPr="009B3363">
        <w:t xml:space="preserve"> </w:t>
      </w:r>
      <w:r w:rsidR="007B2913" w:rsidRPr="009B3363">
        <w:t>COE</w:t>
      </w:r>
      <w:r w:rsidR="00D815DE" w:rsidRPr="009B3363">
        <w:t xml:space="preserve"> for review and approval; a COE must submit its plan</w:t>
      </w:r>
      <w:r w:rsidR="009F4330" w:rsidRPr="009B3363">
        <w:t xml:space="preserve"> </w:t>
      </w:r>
      <w:r w:rsidR="00D815DE" w:rsidRPr="009B3363">
        <w:t xml:space="preserve">to </w:t>
      </w:r>
      <w:r w:rsidR="009F4330" w:rsidRPr="009B3363">
        <w:t>the California Department of Education</w:t>
      </w:r>
      <w:r w:rsidR="00D815DE" w:rsidRPr="009B3363">
        <w:t xml:space="preserve"> for review and approval. A charter school must submit its plan to its </w:t>
      </w:r>
      <w:r w:rsidR="009F4330" w:rsidRPr="009B3363">
        <w:t xml:space="preserve">chartering authority </w:t>
      </w:r>
      <w:r w:rsidR="00656E09" w:rsidRPr="009B3363">
        <w:t xml:space="preserve">for review </w:t>
      </w:r>
      <w:r w:rsidR="00D815DE" w:rsidRPr="009B3363">
        <w:t xml:space="preserve">and </w:t>
      </w:r>
      <w:r w:rsidR="00656E09" w:rsidRPr="009B3363">
        <w:t xml:space="preserve">to </w:t>
      </w:r>
      <w:r w:rsidR="00D815DE" w:rsidRPr="009B3363">
        <w:t xml:space="preserve">the COE of the county in which </w:t>
      </w:r>
      <w:r w:rsidR="00656E09" w:rsidRPr="009B3363">
        <w:t>the charter school operates for review and approval</w:t>
      </w:r>
      <w:r w:rsidR="009F4330" w:rsidRPr="009B3363">
        <w:t>.</w:t>
      </w:r>
      <w:r w:rsidR="00173780" w:rsidRPr="003B7C2D">
        <w:t xml:space="preserve"> </w:t>
      </w:r>
    </w:p>
    <w:p w:rsidR="003E75AA" w:rsidRPr="003B7C2D" w:rsidRDefault="1BEC744F" w:rsidP="00C51CBD">
      <w:pPr>
        <w:spacing w:before="120" w:after="120"/>
      </w:pPr>
      <w:r w:rsidRPr="003B7C2D">
        <w:t xml:space="preserve">In addition, consistent with the requirements </w:t>
      </w:r>
      <w:r w:rsidR="007B2913" w:rsidRPr="003B7C2D">
        <w:t xml:space="preserve">of the </w:t>
      </w:r>
      <w:r w:rsidR="2E10C63F" w:rsidRPr="003B7C2D">
        <w:t xml:space="preserve">ARP, Volume 86, </w:t>
      </w:r>
      <w:r w:rsidR="2E10C63F" w:rsidRPr="003B7C2D">
        <w:rPr>
          <w:i/>
          <w:iCs/>
        </w:rPr>
        <w:t>Federal Register</w:t>
      </w:r>
      <w:r w:rsidR="2E10C63F" w:rsidRPr="003B7C2D">
        <w:t>, page 21201, April 22, 2021</w:t>
      </w:r>
      <w:r w:rsidRPr="003B7C2D">
        <w:t>, t</w:t>
      </w:r>
      <w:r w:rsidR="10B556D5" w:rsidRPr="003B7C2D">
        <w:t xml:space="preserve">he ESSER </w:t>
      </w:r>
      <w:r w:rsidR="007B2913" w:rsidRPr="003B7C2D">
        <w:t xml:space="preserve">III Expenditure </w:t>
      </w:r>
      <w:r w:rsidR="10B556D5" w:rsidRPr="003B7C2D">
        <w:t xml:space="preserve">Plan must </w:t>
      </w:r>
      <w:r w:rsidRPr="003B7C2D">
        <w:t>be:</w:t>
      </w:r>
    </w:p>
    <w:p w:rsidR="00E877C0" w:rsidRPr="003B7C2D" w:rsidRDefault="00924174"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Written i</w:t>
      </w:r>
      <w:r w:rsidR="00E877C0" w:rsidRPr="003B7C2D">
        <w:rPr>
          <w:rFonts w:eastAsia="Calibri" w:cs="Times New Roman"/>
          <w:color w:val="000000"/>
        </w:rPr>
        <w:t>n an understandable and uniform format</w:t>
      </w:r>
      <w:r w:rsidR="00F202D2" w:rsidRPr="003B7C2D">
        <w:rPr>
          <w:rFonts w:eastAsia="Calibri" w:cs="Times New Roman"/>
          <w:color w:val="000000"/>
        </w:rPr>
        <w:t>;</w:t>
      </w:r>
    </w:p>
    <w:p w:rsidR="003E75AA" w:rsidRPr="003B7C2D" w:rsidRDefault="00E877C0"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W</w:t>
      </w:r>
      <w:r w:rsidR="003E75AA" w:rsidRPr="003B7C2D">
        <w:rPr>
          <w:rFonts w:eastAsia="Calibri" w:cs="Times New Roman"/>
          <w:color w:val="000000"/>
        </w:rPr>
        <w:t xml:space="preserve">ritten in a language </w:t>
      </w:r>
      <w:r w:rsidRPr="003B7C2D">
        <w:rPr>
          <w:rFonts w:eastAsia="Calibri" w:cs="Times New Roman"/>
          <w:color w:val="000000"/>
        </w:rPr>
        <w:t>that parents can understand, to the extent practicable</w:t>
      </w:r>
      <w:r w:rsidR="00F202D2" w:rsidRPr="003B7C2D">
        <w:rPr>
          <w:rFonts w:eastAsia="Calibri" w:cs="Times New Roman"/>
          <w:color w:val="000000"/>
        </w:rPr>
        <w:t>;</w:t>
      </w:r>
    </w:p>
    <w:p w:rsidR="00E877C0" w:rsidRPr="003B7C2D" w:rsidRDefault="00E877C0" w:rsidP="00C51CBD">
      <w:pPr>
        <w:pStyle w:val="ListParagraph"/>
        <w:numPr>
          <w:ilvl w:val="1"/>
          <w:numId w:val="17"/>
        </w:numPr>
        <w:spacing w:before="120" w:after="120"/>
        <w:contextualSpacing w:val="0"/>
        <w:rPr>
          <w:rFonts w:eastAsia="Calibri" w:cs="Times New Roman"/>
          <w:color w:val="000000"/>
        </w:rPr>
      </w:pPr>
      <w:r w:rsidRPr="003B7C2D">
        <w:rPr>
          <w:rFonts w:eastAsia="Calibri" w:cs="Times New Roman"/>
          <w:color w:val="000000"/>
        </w:rPr>
        <w:t>If it is not practicable to provide written translations to a parent with limited English proficiency, the plan must be orally translated for parent</w:t>
      </w:r>
      <w:r w:rsidR="00924174" w:rsidRPr="003B7C2D">
        <w:rPr>
          <w:rFonts w:eastAsia="Calibri" w:cs="Times New Roman"/>
          <w:color w:val="000000"/>
        </w:rPr>
        <w:t>s</w:t>
      </w:r>
    </w:p>
    <w:p w:rsidR="00E877C0" w:rsidRPr="003B7C2D" w:rsidRDefault="00E877C0"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 xml:space="preserve">Provided in an alternative format </w:t>
      </w:r>
      <w:r w:rsidR="00F202D2" w:rsidRPr="003B7C2D">
        <w:rPr>
          <w:rFonts w:eastAsia="Calibri" w:cs="Times New Roman"/>
          <w:color w:val="000000"/>
        </w:rPr>
        <w:t>to a parent who is an individual with a disability as defined by the Americans with Disabilities Act, upon request; and</w:t>
      </w:r>
    </w:p>
    <w:p w:rsidR="005B4F3A" w:rsidRPr="003B7C2D" w:rsidRDefault="003E75AA" w:rsidP="00C51CBD">
      <w:pPr>
        <w:pStyle w:val="ListParagraph"/>
        <w:numPr>
          <w:ilvl w:val="0"/>
          <w:numId w:val="17"/>
        </w:numPr>
        <w:spacing w:before="120" w:after="120"/>
        <w:contextualSpacing w:val="0"/>
        <w:rPr>
          <w:rFonts w:eastAsia="Calibri" w:cs="Times New Roman"/>
          <w:color w:val="000000"/>
        </w:rPr>
      </w:pPr>
      <w:r w:rsidRPr="003B7C2D">
        <w:t>Be made publicly available on the LEA’s website</w:t>
      </w:r>
      <w:r w:rsidR="00F7692C">
        <w:t>.</w:t>
      </w:r>
    </w:p>
    <w:p w:rsidR="00B03962" w:rsidRPr="003B7C2D" w:rsidRDefault="00B03962" w:rsidP="00C51CBD">
      <w:pPr>
        <w:spacing w:before="120" w:after="120"/>
        <w:rPr>
          <w:iCs/>
          <w:color w:val="000000" w:themeColor="text1"/>
        </w:rPr>
      </w:pPr>
      <w:r w:rsidRPr="003B7C2D">
        <w:rPr>
          <w:iCs/>
          <w:color w:val="000000" w:themeColor="text1"/>
        </w:rPr>
        <w:t xml:space="preserve">For additional information regarding ESSER III funding please see the ARP Act Funding web page at </w:t>
      </w:r>
      <w:hyperlink r:id="rId18" w:tooltip="Link to ARP Act Funding web page - California Department of Education" w:history="1">
        <w:r w:rsidRPr="00CA10D2">
          <w:rPr>
            <w:rStyle w:val="Hyperlink"/>
            <w:iCs/>
            <w:color w:val="0000FF"/>
          </w:rPr>
          <w:t>https://www.cde.ca.gov/fg/cr/arpact.asp</w:t>
        </w:r>
      </w:hyperlink>
      <w:r w:rsidRPr="003B7C2D">
        <w:rPr>
          <w:iCs/>
          <w:color w:val="000000" w:themeColor="text1"/>
        </w:rPr>
        <w:t xml:space="preserve">. </w:t>
      </w:r>
    </w:p>
    <w:p w:rsidR="785860C5" w:rsidRPr="003B7C2D" w:rsidRDefault="785860C5" w:rsidP="00C51CBD">
      <w:pPr>
        <w:spacing w:before="120" w:after="120"/>
      </w:pPr>
      <w:r w:rsidRPr="003B7C2D">
        <w:rPr>
          <w:i/>
          <w:iCs/>
          <w:color w:val="000000" w:themeColor="text1"/>
        </w:rPr>
        <w:t xml:space="preserve">For technical assistance related to the </w:t>
      </w:r>
      <w:r w:rsidR="007B2913" w:rsidRPr="003B7C2D">
        <w:rPr>
          <w:i/>
          <w:iCs/>
          <w:color w:val="000000" w:themeColor="text1"/>
        </w:rPr>
        <w:t>ESSER III Expenditure Plan</w:t>
      </w:r>
      <w:r w:rsidR="00086D2B">
        <w:rPr>
          <w:i/>
          <w:iCs/>
          <w:color w:val="000000" w:themeColor="text1"/>
        </w:rPr>
        <w:t xml:space="preserve"> template and instructions, please contact</w:t>
      </w:r>
      <w:r w:rsidR="00086D2B" w:rsidRPr="00004ED0">
        <w:rPr>
          <w:rStyle w:val="Hyperlink"/>
          <w:color w:val="0000FF"/>
        </w:rPr>
        <w:t xml:space="preserve"> </w:t>
      </w:r>
      <w:hyperlink r:id="rId19" w:history="1">
        <w:r w:rsidR="00086D2B" w:rsidRPr="00004ED0">
          <w:rPr>
            <w:rStyle w:val="Hyperlink"/>
            <w:i/>
            <w:iCs/>
            <w:color w:val="0000FF"/>
          </w:rPr>
          <w:t>LCFF@cde.ca.gov</w:t>
        </w:r>
      </w:hyperlink>
      <w:r w:rsidR="00086D2B">
        <w:rPr>
          <w:i/>
          <w:iCs/>
          <w:color w:val="000000" w:themeColor="text1"/>
        </w:rPr>
        <w:t>. For all other questions related to ESSER III</w:t>
      </w:r>
      <w:r w:rsidRPr="003B7C2D">
        <w:rPr>
          <w:i/>
          <w:iCs/>
          <w:color w:val="000000" w:themeColor="text1"/>
        </w:rPr>
        <w:t xml:space="preserve">, </w:t>
      </w:r>
      <w:r w:rsidRPr="009B3363">
        <w:rPr>
          <w:i/>
          <w:iCs/>
          <w:color w:val="000000" w:themeColor="text1"/>
        </w:rPr>
        <w:t xml:space="preserve">please contact </w:t>
      </w:r>
      <w:hyperlink r:id="rId20" w:history="1">
        <w:r w:rsidR="002A7055" w:rsidRPr="00CA10D2">
          <w:rPr>
            <w:rStyle w:val="Hyperlink"/>
            <w:i/>
            <w:iCs/>
            <w:color w:val="0000FF"/>
          </w:rPr>
          <w:t>EDReliefFunds@cde.ca.gov</w:t>
        </w:r>
      </w:hyperlink>
      <w:r w:rsidR="002A7055" w:rsidRPr="009B3363">
        <w:rPr>
          <w:i/>
          <w:iCs/>
          <w:color w:val="000000" w:themeColor="text1"/>
        </w:rPr>
        <w:t>.</w:t>
      </w:r>
      <w:r w:rsidR="002A7055">
        <w:rPr>
          <w:i/>
          <w:iCs/>
          <w:color w:val="000000" w:themeColor="text1"/>
        </w:rPr>
        <w:t xml:space="preserve"> </w:t>
      </w:r>
    </w:p>
    <w:p w:rsidR="00600845" w:rsidRPr="003B7C2D" w:rsidRDefault="00600845" w:rsidP="00C51CBD">
      <w:pPr>
        <w:pStyle w:val="Heading3"/>
        <w:keepNext/>
        <w:spacing w:after="120"/>
      </w:pPr>
      <w:r w:rsidRPr="003B7C2D">
        <w:t>Fiscal Requirements</w:t>
      </w:r>
    </w:p>
    <w:p w:rsidR="00EE5E2E" w:rsidRPr="003B7C2D" w:rsidRDefault="00915E86" w:rsidP="00C51CBD">
      <w:pPr>
        <w:pStyle w:val="ListParagraph"/>
        <w:numPr>
          <w:ilvl w:val="0"/>
          <w:numId w:val="16"/>
        </w:numPr>
        <w:spacing w:before="120" w:after="120"/>
        <w:contextualSpacing w:val="0"/>
      </w:pPr>
      <w:r w:rsidRPr="003B7C2D">
        <w:t xml:space="preserve">The LEA </w:t>
      </w:r>
      <w:r w:rsidR="00AF507B" w:rsidRPr="003B7C2D">
        <w:t>must</w:t>
      </w:r>
      <w:r w:rsidRPr="003B7C2D">
        <w:t xml:space="preserve"> use at least </w:t>
      </w:r>
      <w:r w:rsidR="00D53F04" w:rsidRPr="003B7C2D">
        <w:t>20</w:t>
      </w:r>
      <w:r w:rsidRPr="003B7C2D">
        <w:t xml:space="preserve"> percent </w:t>
      </w:r>
      <w:r w:rsidR="00424627" w:rsidRPr="003B7C2D">
        <w:t xml:space="preserve">(20%) </w:t>
      </w:r>
      <w:r w:rsidRPr="003B7C2D">
        <w:t xml:space="preserve">of its </w:t>
      </w:r>
      <w:r w:rsidR="00A114AF">
        <w:t xml:space="preserve">ESSER III </w:t>
      </w:r>
      <w:r w:rsidRPr="003B7C2D">
        <w:t xml:space="preserve">apportionment </w:t>
      </w:r>
      <w:r w:rsidR="00AF507B" w:rsidRPr="003B7C2D">
        <w:t xml:space="preserve">for expenditures related to </w:t>
      </w:r>
      <w:r w:rsidR="00D53F04" w:rsidRPr="003B7C2D">
        <w:t>addressing the academic impact of lost instructional time through the implementation of evidence-based interventions, such as summer learning or summer enrichment, extended day, comprehensive afterschool programs, or extended school year programs.</w:t>
      </w:r>
    </w:p>
    <w:p w:rsidR="00424627" w:rsidRPr="003B7C2D" w:rsidRDefault="00424627" w:rsidP="00C51CBD">
      <w:pPr>
        <w:pStyle w:val="ListParagraph"/>
        <w:numPr>
          <w:ilvl w:val="1"/>
          <w:numId w:val="16"/>
        </w:numPr>
        <w:spacing w:before="120" w:after="120"/>
        <w:contextualSpacing w:val="0"/>
        <w:rPr>
          <w:szCs w:val="24"/>
        </w:rPr>
      </w:pPr>
      <w:r w:rsidRPr="003B7C2D">
        <w:lastRenderedPageBreak/>
        <w:t xml:space="preserve">For purposes of this requirement, “evidence-based interventions” include </w:t>
      </w:r>
      <w:r w:rsidRPr="003B7C2D">
        <w:rPr>
          <w:rFonts w:ascii="Helvetica" w:hAnsi="Helvetica" w:cs="Helvetica"/>
          <w:color w:val="000000" w:themeColor="text1"/>
        </w:rPr>
        <w:t>practices or programs that have </w:t>
      </w:r>
      <w:r w:rsidRPr="003B7C2D">
        <w:rPr>
          <w:rStyle w:val="Strong"/>
          <w:rFonts w:ascii="Helvetica" w:hAnsi="Helvetica" w:cs="Helvetica"/>
          <w:b w:val="0"/>
          <w:color w:val="000000" w:themeColor="text1"/>
        </w:rPr>
        <w:t>evidence</w:t>
      </w:r>
      <w:r w:rsidRPr="003B7C2D">
        <w:rPr>
          <w:rFonts w:ascii="Helvetica" w:hAnsi="Helvetica" w:cs="Helvetica"/>
          <w:color w:val="000000" w:themeColor="text1"/>
        </w:rPr>
        <w:t> to show that they are effective at producing results and improving outcomes when implemented. This kind of evidence has generally been produced through formal studies and research. There are four tiers, or levels, of evidence:</w:t>
      </w:r>
    </w:p>
    <w:p w:rsidR="00424627" w:rsidRPr="003B7C2D" w:rsidRDefault="00424627" w:rsidP="00C51CBD">
      <w:pPr>
        <w:pStyle w:val="NormalWeb"/>
        <w:numPr>
          <w:ilvl w:val="2"/>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color w:val="000000"/>
        </w:rPr>
        <w:t>Tier 1 – Strong Evidence</w:t>
      </w:r>
      <w:r w:rsidRPr="003B7C2D">
        <w:rPr>
          <w:rFonts w:ascii="Helvetica" w:hAnsi="Helvetica" w:cs="Helvetica"/>
          <w:color w:val="000000"/>
        </w:rPr>
        <w:t>: the effectiveness of the practices or programs is supported by one or more well-designed and well-implemented randomized control experimental studies.</w:t>
      </w:r>
    </w:p>
    <w:p w:rsidR="00B03962" w:rsidRPr="003B7C2D" w:rsidRDefault="00424627" w:rsidP="00C51CBD">
      <w:pPr>
        <w:pStyle w:val="NormalWeb"/>
        <w:numPr>
          <w:ilvl w:val="2"/>
          <w:numId w:val="16"/>
        </w:numPr>
        <w:shd w:val="clear" w:color="auto" w:fill="FFFFFF"/>
        <w:spacing w:before="120" w:beforeAutospacing="0" w:after="120" w:afterAutospacing="0"/>
      </w:pPr>
      <w:r w:rsidRPr="003B7C2D">
        <w:rPr>
          <w:rStyle w:val="Strong"/>
          <w:rFonts w:ascii="Helvetica" w:hAnsi="Helvetica" w:cs="Helvetica"/>
          <w:color w:val="000000"/>
        </w:rPr>
        <w:t>Tier 2 – Moderate Evidence</w:t>
      </w:r>
      <w:r w:rsidRPr="003B7C2D">
        <w:rPr>
          <w:rFonts w:ascii="Helvetica" w:hAnsi="Helvetica" w:cs="Helvetica"/>
          <w:color w:val="000000"/>
        </w:rPr>
        <w:t>: the effectiveness of the practices or programs is supported by one or more well-designed and well-implemented quasi-experimental studies</w:t>
      </w:r>
      <w:r w:rsidR="00B03962" w:rsidRPr="003B7C2D">
        <w:rPr>
          <w:rFonts w:ascii="Helvetica" w:hAnsi="Helvetica" w:cs="Helvetica"/>
          <w:color w:val="000000"/>
        </w:rPr>
        <w:t xml:space="preserve">. </w:t>
      </w:r>
    </w:p>
    <w:p w:rsidR="00B03962" w:rsidRPr="003B7C2D" w:rsidRDefault="00424627" w:rsidP="00C51CBD">
      <w:pPr>
        <w:pStyle w:val="NormalWeb"/>
        <w:numPr>
          <w:ilvl w:val="2"/>
          <w:numId w:val="16"/>
        </w:numPr>
        <w:shd w:val="clear" w:color="auto" w:fill="FFFFFF"/>
        <w:spacing w:before="120" w:beforeAutospacing="0" w:after="120" w:afterAutospacing="0"/>
      </w:pPr>
      <w:r w:rsidRPr="003B7C2D">
        <w:rPr>
          <w:rStyle w:val="Strong"/>
          <w:rFonts w:ascii="Helvetica" w:hAnsi="Helvetica" w:cs="Helvetica"/>
          <w:color w:val="000000"/>
        </w:rPr>
        <w:t>Tier 3 – Promising Evidence</w:t>
      </w:r>
      <w:r w:rsidRPr="003B7C2D">
        <w:rPr>
          <w:rFonts w:ascii="Helvetica" w:hAnsi="Helvetica" w:cs="Helvetica"/>
          <w:color w:val="000000"/>
        </w:rPr>
        <w:t>: the effectiveness of the practices or programs is supported by one or more well-designed and well-implemented correlational studies (with statistical controls for selection bias).</w:t>
      </w:r>
    </w:p>
    <w:p w:rsidR="00B03962" w:rsidRPr="003B7C2D" w:rsidRDefault="00424627" w:rsidP="00C51CBD">
      <w:pPr>
        <w:pStyle w:val="NormalWeb"/>
        <w:numPr>
          <w:ilvl w:val="2"/>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color w:val="000000"/>
        </w:rPr>
        <w:t>Tier 4 – Demonstrates a Rationale</w:t>
      </w:r>
      <w:r w:rsidRPr="003B7C2D">
        <w:rPr>
          <w:rFonts w:ascii="Helvetica" w:hAnsi="Helvetica" w:cs="Helvetica"/>
          <w:color w:val="000000"/>
        </w:rPr>
        <w:t xml:space="preserve">: practices that have a well-defined logic model or theory of action, are supported by research, and have some effort underway by a State Educational Agency, LEA, or outside research organization to determine their effectiveness. </w:t>
      </w:r>
    </w:p>
    <w:p w:rsidR="00B03962" w:rsidRPr="003B7C2D" w:rsidRDefault="00B03962" w:rsidP="00C51CBD">
      <w:pPr>
        <w:pStyle w:val="NormalWeb"/>
        <w:numPr>
          <w:ilvl w:val="1"/>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b w:val="0"/>
          <w:color w:val="000000"/>
        </w:rPr>
        <w:t xml:space="preserve">For additional information please see the Evidence-Based Interventions Under the ESSA web page at </w:t>
      </w:r>
      <w:hyperlink r:id="rId21" w:tooltip="Link to Evidence-Based Interventions Under the ESSA - California Department of Education" w:history="1">
        <w:r w:rsidRPr="00CA10D2">
          <w:rPr>
            <w:rStyle w:val="Hyperlink"/>
            <w:rFonts w:ascii="Helvetica" w:hAnsi="Helvetica" w:cs="Helvetica"/>
            <w:color w:val="0000FF"/>
          </w:rPr>
          <w:t>https://www.cde.ca.gov/re/es/evidence.asp</w:t>
        </w:r>
      </w:hyperlink>
      <w:r w:rsidRPr="003B7C2D">
        <w:rPr>
          <w:rStyle w:val="Strong"/>
          <w:rFonts w:ascii="Helvetica" w:hAnsi="Helvetica" w:cs="Helvetica"/>
          <w:b w:val="0"/>
          <w:color w:val="000000"/>
        </w:rPr>
        <w:t xml:space="preserve">. </w:t>
      </w:r>
    </w:p>
    <w:p w:rsidR="006D4E98" w:rsidRPr="003B7C2D" w:rsidRDefault="00867EAA" w:rsidP="00C51CBD">
      <w:pPr>
        <w:pStyle w:val="NormalWeb"/>
        <w:numPr>
          <w:ilvl w:val="0"/>
          <w:numId w:val="16"/>
        </w:numPr>
        <w:shd w:val="clear" w:color="auto" w:fill="FFFFFF"/>
        <w:spacing w:before="120" w:beforeAutospacing="0" w:after="120" w:afterAutospacing="0"/>
        <w:rPr>
          <w:rFonts w:ascii="Helvetica" w:hAnsi="Helvetica" w:cs="Helvetica"/>
          <w:color w:val="000000"/>
        </w:rPr>
      </w:pPr>
      <w:r w:rsidRPr="003B7C2D">
        <w:rPr>
          <w:rFonts w:ascii="Helvetica" w:hAnsi="Helvetica" w:cs="Helvetica"/>
          <w:color w:val="000000"/>
        </w:rPr>
        <w:t xml:space="preserve">The LEA must use the remaining </w:t>
      </w:r>
      <w:r w:rsidR="00A114AF">
        <w:rPr>
          <w:rFonts w:ascii="Helvetica" w:hAnsi="Helvetica" w:cs="Helvetica"/>
          <w:color w:val="000000"/>
        </w:rPr>
        <w:t xml:space="preserve">ESSER III </w:t>
      </w:r>
      <w:r w:rsidRPr="003B7C2D">
        <w:rPr>
          <w:rFonts w:ascii="Helvetica" w:hAnsi="Helvetica" w:cs="Helvetica"/>
          <w:color w:val="000000"/>
        </w:rPr>
        <w:t>funds consistent with section 2001(e)(2) of the ARP Act, including</w:t>
      </w:r>
      <w:r w:rsidR="00540890" w:rsidRPr="003B7C2D">
        <w:rPr>
          <w:rFonts w:ascii="Helvetica" w:hAnsi="Helvetica" w:cs="Helvetica"/>
          <w:color w:val="000000"/>
        </w:rPr>
        <w:t xml:space="preserve"> for</w:t>
      </w:r>
      <w:r w:rsidRPr="003B7C2D">
        <w:rPr>
          <w:rFonts w:ascii="Helvetica" w:hAnsi="Helvetica" w:cs="Helvetica"/>
          <w:color w:val="000000"/>
        </w:rPr>
        <w:t>:</w:t>
      </w:r>
    </w:p>
    <w:p w:rsidR="00867EAA" w:rsidRPr="003B7C2D" w:rsidRDefault="00867EAA" w:rsidP="00C51CBD">
      <w:pPr>
        <w:pStyle w:val="ListParagraph"/>
        <w:numPr>
          <w:ilvl w:val="1"/>
          <w:numId w:val="16"/>
        </w:numPr>
        <w:spacing w:before="120" w:after="120"/>
        <w:contextualSpacing w:val="0"/>
      </w:pPr>
      <w:r w:rsidRPr="003B7C2D">
        <w:t>Any activity authorized by the Elementary and Secondary Education Act (ESEA) of 1965</w:t>
      </w:r>
      <w:r w:rsidR="00833D80" w:rsidRPr="003B7C2D">
        <w:t>;</w:t>
      </w:r>
    </w:p>
    <w:p w:rsidR="00867EAA" w:rsidRPr="003B7C2D" w:rsidRDefault="00867EAA" w:rsidP="00C51CBD">
      <w:pPr>
        <w:pStyle w:val="ListParagraph"/>
        <w:numPr>
          <w:ilvl w:val="1"/>
          <w:numId w:val="16"/>
        </w:numPr>
        <w:spacing w:before="120" w:after="120"/>
        <w:contextualSpacing w:val="0"/>
      </w:pPr>
      <w:r w:rsidRPr="003B7C2D">
        <w:t>Any activity authorized by the Individuals with Disabilities Education Act (IDEA)</w:t>
      </w:r>
      <w:r w:rsidR="00833D80" w:rsidRPr="003B7C2D">
        <w:t>;</w:t>
      </w:r>
    </w:p>
    <w:p w:rsidR="00867EAA" w:rsidRPr="003B7C2D" w:rsidRDefault="00867EAA" w:rsidP="00C51CBD">
      <w:pPr>
        <w:pStyle w:val="ListParagraph"/>
        <w:numPr>
          <w:ilvl w:val="1"/>
          <w:numId w:val="16"/>
        </w:numPr>
        <w:spacing w:before="120" w:after="120"/>
        <w:contextualSpacing w:val="0"/>
      </w:pPr>
      <w:r w:rsidRPr="003B7C2D">
        <w:t>Any activity authorized by the Adult Education and Family Literacy Act</w:t>
      </w:r>
      <w:r w:rsidR="00833D80" w:rsidRPr="003B7C2D">
        <w:t>;</w:t>
      </w:r>
    </w:p>
    <w:p w:rsidR="00867EAA" w:rsidRPr="003B7C2D" w:rsidRDefault="00867EAA" w:rsidP="00C51CBD">
      <w:pPr>
        <w:pStyle w:val="ListParagraph"/>
        <w:numPr>
          <w:ilvl w:val="1"/>
          <w:numId w:val="16"/>
        </w:numPr>
        <w:spacing w:before="120" w:after="120"/>
        <w:contextualSpacing w:val="0"/>
      </w:pPr>
      <w:r w:rsidRPr="003B7C2D">
        <w:t xml:space="preserve">Any activity authorized by the Carl D. Perkins Career and Technical Education Act </w:t>
      </w:r>
      <w:r w:rsidR="00044EDB" w:rsidRPr="003B7C2D">
        <w:t>o</w:t>
      </w:r>
      <w:r w:rsidR="00044EDB">
        <w:t>f</w:t>
      </w:r>
      <w:r w:rsidR="00044EDB" w:rsidRPr="003B7C2D">
        <w:t xml:space="preserve"> </w:t>
      </w:r>
      <w:r w:rsidRPr="003B7C2D">
        <w:t>2006</w:t>
      </w:r>
      <w:r w:rsidR="00833D80" w:rsidRPr="003B7C2D">
        <w:t>;</w:t>
      </w:r>
    </w:p>
    <w:p w:rsidR="00867EAA" w:rsidRPr="003B7C2D" w:rsidRDefault="00867EAA" w:rsidP="00C51CBD">
      <w:pPr>
        <w:pStyle w:val="ListParagraph"/>
        <w:numPr>
          <w:ilvl w:val="1"/>
          <w:numId w:val="16"/>
        </w:numPr>
        <w:spacing w:before="120" w:after="120"/>
        <w:contextualSpacing w:val="0"/>
      </w:pPr>
      <w:r w:rsidRPr="003B7C2D">
        <w:t>Coordination of preparedness and response efforts of LEAs with State, local, Tribal, and territorial public health departments, and other relevant agencies, to improve coordinated responses among such entities to prevent, prepare for, and respond to COVID-19</w:t>
      </w:r>
      <w:r w:rsidR="00833D80" w:rsidRPr="003B7C2D">
        <w:t>;</w:t>
      </w:r>
    </w:p>
    <w:p w:rsidR="00867EAA" w:rsidRPr="003B7C2D" w:rsidRDefault="00867EAA" w:rsidP="00C51CBD">
      <w:pPr>
        <w:pStyle w:val="ListParagraph"/>
        <w:numPr>
          <w:ilvl w:val="1"/>
          <w:numId w:val="16"/>
        </w:numPr>
        <w:spacing w:before="120" w:after="120"/>
        <w:contextualSpacing w:val="0"/>
      </w:pPr>
      <w:r w:rsidRPr="003B7C2D">
        <w:t>Activities to address the unique needs of low-income students, students with disabilities, English learners, racial and ethnic minorities, homeless students, and foster youth, including how outreach and service delivery will meet the needs of each population</w:t>
      </w:r>
      <w:r w:rsidR="00833D80" w:rsidRPr="003B7C2D">
        <w:t>;</w:t>
      </w:r>
    </w:p>
    <w:p w:rsidR="00867EAA" w:rsidRPr="003B7C2D" w:rsidRDefault="009665C1" w:rsidP="00C51CBD">
      <w:pPr>
        <w:pStyle w:val="ListParagraph"/>
        <w:numPr>
          <w:ilvl w:val="1"/>
          <w:numId w:val="16"/>
        </w:numPr>
        <w:spacing w:before="120" w:after="120"/>
        <w:contextualSpacing w:val="0"/>
      </w:pPr>
      <w:r w:rsidRPr="003B7C2D">
        <w:t>Developing and implementing procedures and systems to improve the preparedness and response efforts of LEAs</w:t>
      </w:r>
      <w:r w:rsidR="00833D80" w:rsidRPr="003B7C2D">
        <w:t>;</w:t>
      </w:r>
    </w:p>
    <w:p w:rsidR="009665C1" w:rsidRPr="003B7C2D" w:rsidRDefault="009665C1" w:rsidP="00C51CBD">
      <w:pPr>
        <w:pStyle w:val="ListParagraph"/>
        <w:numPr>
          <w:ilvl w:val="1"/>
          <w:numId w:val="16"/>
        </w:numPr>
        <w:spacing w:before="120" w:after="120"/>
        <w:contextualSpacing w:val="0"/>
      </w:pPr>
      <w:r w:rsidRPr="003B7C2D">
        <w:t>Training and professional development for staff of the LEA on sanitation and minimizing the spread of infectious diseases</w:t>
      </w:r>
      <w:r w:rsidR="00833D80" w:rsidRPr="003B7C2D">
        <w:t>;</w:t>
      </w:r>
    </w:p>
    <w:p w:rsidR="009665C1" w:rsidRPr="003B7C2D" w:rsidRDefault="009665C1" w:rsidP="00C51CBD">
      <w:pPr>
        <w:pStyle w:val="ListParagraph"/>
        <w:numPr>
          <w:ilvl w:val="1"/>
          <w:numId w:val="16"/>
        </w:numPr>
        <w:spacing w:before="120" w:after="120"/>
        <w:contextualSpacing w:val="0"/>
      </w:pPr>
      <w:r w:rsidRPr="003B7C2D">
        <w:t>Purchasing supplies to sanitize and clean the facilities of an LEA, including buildings operated by such agency</w:t>
      </w:r>
      <w:r w:rsidR="00833D80" w:rsidRPr="003B7C2D">
        <w:t>;</w:t>
      </w:r>
    </w:p>
    <w:p w:rsidR="009665C1" w:rsidRPr="003B7C2D" w:rsidRDefault="009665C1" w:rsidP="00C51CBD">
      <w:pPr>
        <w:pStyle w:val="ListParagraph"/>
        <w:numPr>
          <w:ilvl w:val="1"/>
          <w:numId w:val="16"/>
        </w:numPr>
        <w:spacing w:before="120" w:after="120"/>
        <w:contextualSpacing w:val="0"/>
      </w:pPr>
      <w:r w:rsidRPr="003B7C2D">
        <w:t xml:space="preserve">Planning for, coordinating, and implementing activities during long-term closures, including providing meals to eligible students, providing technology for online learning to all students, providing guidance for carrying out requirements under </w:t>
      </w:r>
      <w:r w:rsidRPr="003B7C2D">
        <w:lastRenderedPageBreak/>
        <w:t xml:space="preserve">IDEA, and </w:t>
      </w:r>
      <w:r w:rsidR="00833D80" w:rsidRPr="003B7C2D">
        <w:t>ensuring other educational services can continue to be provided consistent with all Federal, State, and local requirements;</w:t>
      </w:r>
    </w:p>
    <w:p w:rsidR="00833D80" w:rsidRPr="003B7C2D" w:rsidRDefault="00833D80" w:rsidP="00C51CBD">
      <w:pPr>
        <w:pStyle w:val="ListParagraph"/>
        <w:numPr>
          <w:ilvl w:val="1"/>
          <w:numId w:val="16"/>
        </w:numPr>
        <w:spacing w:before="120" w:after="120"/>
        <w:contextualSpacing w:val="0"/>
      </w:pPr>
      <w:r w:rsidRPr="003B7C2D">
        <w:t>Purchasing education technology (including hardware, software, and connectivity) for students who are served by the LEA that aids in regular and substantive educational interaction between students and their classroom instructors, including low-income students and children with disabilities, which may include assistive technology or adaptive equipment;</w:t>
      </w:r>
    </w:p>
    <w:p w:rsidR="00833D80" w:rsidRPr="003B7C2D" w:rsidRDefault="00833D80" w:rsidP="00C51CBD">
      <w:pPr>
        <w:pStyle w:val="ListParagraph"/>
        <w:numPr>
          <w:ilvl w:val="1"/>
          <w:numId w:val="16"/>
        </w:numPr>
        <w:spacing w:before="120" w:after="120"/>
        <w:contextualSpacing w:val="0"/>
      </w:pPr>
      <w:r w:rsidRPr="003B7C2D">
        <w:t>Providing mental health services and supports, including through the implementation of evidence-based full-service community schools;</w:t>
      </w:r>
    </w:p>
    <w:p w:rsidR="00833D80" w:rsidRPr="003B7C2D" w:rsidRDefault="00833D80" w:rsidP="00C51CBD">
      <w:pPr>
        <w:pStyle w:val="ListParagraph"/>
        <w:numPr>
          <w:ilvl w:val="1"/>
          <w:numId w:val="16"/>
        </w:numPr>
        <w:spacing w:before="120" w:after="120"/>
        <w:contextualSpacing w:val="0"/>
      </w:pPr>
      <w:r w:rsidRPr="003B7C2D">
        <w:t>Planning and implementing activities related to summer learning and supplemental after school programs, including providing classroom instruction or online learning during the summer months and addressing the needs of underserved students;</w:t>
      </w:r>
    </w:p>
    <w:p w:rsidR="00833D80" w:rsidRPr="003B7C2D" w:rsidRDefault="00833D80" w:rsidP="00C51CBD">
      <w:pPr>
        <w:pStyle w:val="ListParagraph"/>
        <w:numPr>
          <w:ilvl w:val="1"/>
          <w:numId w:val="16"/>
        </w:numPr>
        <w:spacing w:before="120" w:after="120"/>
        <w:contextualSpacing w:val="0"/>
      </w:pPr>
      <w:r w:rsidRPr="003B7C2D">
        <w:t>Addressing learning loss among students, including underserved students, by:</w:t>
      </w:r>
    </w:p>
    <w:p w:rsidR="00833D80" w:rsidRPr="003B7C2D" w:rsidRDefault="00833D80" w:rsidP="00C51CBD">
      <w:pPr>
        <w:pStyle w:val="ListParagraph"/>
        <w:numPr>
          <w:ilvl w:val="2"/>
          <w:numId w:val="16"/>
        </w:numPr>
        <w:spacing w:before="120" w:after="120"/>
        <w:contextualSpacing w:val="0"/>
      </w:pPr>
      <w:r w:rsidRPr="003B7C2D">
        <w:t>Administering and using high-quality assessments that are valid and reliable, to accurately assess students’ academic progress and assist educators in meeting students’ academic needs, including through differentiated instruction</w:t>
      </w:r>
      <w:r w:rsidR="00044EDB">
        <w:t>,</w:t>
      </w:r>
    </w:p>
    <w:p w:rsidR="00833D80" w:rsidRPr="003B7C2D" w:rsidRDefault="00833D80" w:rsidP="00C51CBD">
      <w:pPr>
        <w:pStyle w:val="ListParagraph"/>
        <w:numPr>
          <w:ilvl w:val="2"/>
          <w:numId w:val="16"/>
        </w:numPr>
        <w:spacing w:before="120" w:after="120"/>
        <w:contextualSpacing w:val="0"/>
      </w:pPr>
      <w:r w:rsidRPr="003B7C2D">
        <w:t>Implementing evidence-based activities to meet the comprehensive needs of students,</w:t>
      </w:r>
    </w:p>
    <w:p w:rsidR="00833D80" w:rsidRPr="003B7C2D" w:rsidRDefault="00833D80" w:rsidP="00C51CBD">
      <w:pPr>
        <w:pStyle w:val="ListParagraph"/>
        <w:numPr>
          <w:ilvl w:val="2"/>
          <w:numId w:val="16"/>
        </w:numPr>
        <w:spacing w:before="120" w:after="120"/>
        <w:contextualSpacing w:val="0"/>
      </w:pPr>
      <w:r w:rsidRPr="003B7C2D">
        <w:t>Providing information and assistance to parents and families of how they can effectively support students, including in a distance learning environment, and</w:t>
      </w:r>
    </w:p>
    <w:p w:rsidR="00833D80" w:rsidRPr="003B7C2D" w:rsidRDefault="00833D80" w:rsidP="00C51CBD">
      <w:pPr>
        <w:pStyle w:val="ListParagraph"/>
        <w:numPr>
          <w:ilvl w:val="2"/>
          <w:numId w:val="16"/>
        </w:numPr>
        <w:spacing w:before="120" w:after="120"/>
        <w:contextualSpacing w:val="0"/>
      </w:pPr>
      <w:r w:rsidRPr="003B7C2D">
        <w:t>Tracking student attendance and improving student engagement in distance education;</w:t>
      </w:r>
    </w:p>
    <w:p w:rsidR="00F50D58" w:rsidRPr="003B7C2D" w:rsidRDefault="00F50D58" w:rsidP="00C51CBD">
      <w:pPr>
        <w:spacing w:before="120" w:after="120"/>
        <w:ind w:left="1440"/>
      </w:pPr>
      <w:r w:rsidRPr="003B7C2D">
        <w:rPr>
          <w:b/>
        </w:rPr>
        <w:t xml:space="preserve">Note: </w:t>
      </w:r>
      <w:r w:rsidRPr="003B7C2D">
        <w:t>A definition of “underserved students” is provided in the Community Engagement section of the instructions.</w:t>
      </w:r>
    </w:p>
    <w:p w:rsidR="00833D80" w:rsidRPr="003B7C2D" w:rsidRDefault="00833D80" w:rsidP="00C51CBD">
      <w:pPr>
        <w:pStyle w:val="ListParagraph"/>
        <w:numPr>
          <w:ilvl w:val="1"/>
          <w:numId w:val="16"/>
        </w:numPr>
        <w:spacing w:before="120" w:after="120"/>
        <w:contextualSpacing w:val="0"/>
      </w:pPr>
      <w:r w:rsidRPr="003B7C2D">
        <w:t>School facility repairs and improvements to enable operation of schools to reduce risks of virus transmission and exposure to environmental health hazards, and to support student health needs;</w:t>
      </w:r>
    </w:p>
    <w:p w:rsidR="00833D80" w:rsidRPr="003B7C2D" w:rsidRDefault="00833D80" w:rsidP="00C51CBD">
      <w:pPr>
        <w:pStyle w:val="ListParagraph"/>
        <w:numPr>
          <w:ilvl w:val="1"/>
          <w:numId w:val="16"/>
        </w:numPr>
        <w:spacing w:before="120" w:after="120"/>
        <w:contextualSpacing w:val="0"/>
      </w:pPr>
      <w:r w:rsidRPr="003B7C2D">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replacement;</w:t>
      </w:r>
    </w:p>
    <w:p w:rsidR="00833D80" w:rsidRPr="003B7C2D" w:rsidRDefault="00833D80" w:rsidP="00C51CBD">
      <w:pPr>
        <w:pStyle w:val="ListParagraph"/>
        <w:numPr>
          <w:ilvl w:val="1"/>
          <w:numId w:val="16"/>
        </w:numPr>
        <w:spacing w:before="120" w:after="120"/>
        <w:contextualSpacing w:val="0"/>
      </w:pPr>
      <w:r w:rsidRPr="003B7C2D">
        <w:t>Developing strategies and implementing public health protocols including, to the greatest extent practicable, policies in line with guidance from the Centers for Disease Control and Prevention (CDC) for the reopening and operation of school facilities to effectively maintain the health and safety of students, educators, and other staff;</w:t>
      </w:r>
    </w:p>
    <w:p w:rsidR="00833D80" w:rsidRPr="003B7C2D" w:rsidRDefault="00833D80" w:rsidP="00C51CBD">
      <w:pPr>
        <w:pStyle w:val="ListParagraph"/>
        <w:numPr>
          <w:ilvl w:val="1"/>
          <w:numId w:val="16"/>
        </w:numPr>
        <w:spacing w:before="120" w:after="120"/>
        <w:contextualSpacing w:val="0"/>
      </w:pPr>
      <w:r w:rsidRPr="003B7C2D">
        <w:t>Other activities that are necessary to maintain the operation of and continuity of services in LEAs and continuing to employ existing staff of the LEA.</w:t>
      </w:r>
    </w:p>
    <w:p w:rsidR="007105E9" w:rsidRPr="003B7C2D" w:rsidRDefault="006F6990" w:rsidP="00311BB3">
      <w:pPr>
        <w:pStyle w:val="Heading3"/>
        <w:keepNext/>
        <w:keepLines/>
        <w:spacing w:after="120"/>
      </w:pPr>
      <w:r w:rsidRPr="003B7C2D">
        <w:lastRenderedPageBreak/>
        <w:t>Other LEA Plans Referenced in this Plan</w:t>
      </w:r>
    </w:p>
    <w:p w:rsidR="00EE33F7" w:rsidRPr="003B7C2D" w:rsidRDefault="007105E9" w:rsidP="00311BB3">
      <w:pPr>
        <w:keepNext/>
        <w:keepLines/>
        <w:spacing w:before="120" w:after="120"/>
      </w:pPr>
      <w:r w:rsidRPr="003B7C2D">
        <w:t>In developing the plan, the LEA has flexibility to include community input and/or actions included in other planning documents, such as the Local Control and Accountability Plan (LCAP)</w:t>
      </w:r>
      <w:r w:rsidR="004D42B0" w:rsidRPr="003B7C2D">
        <w:t xml:space="preserve"> and/or the Expanded Learning Opportunities (ELO) Grant Plan</w:t>
      </w:r>
      <w:r w:rsidRPr="003B7C2D">
        <w:t>, provided that the input and</w:t>
      </w:r>
      <w:r w:rsidR="004D42B0" w:rsidRPr="003B7C2D">
        <w:t>/or</w:t>
      </w:r>
      <w:r w:rsidRPr="003B7C2D">
        <w:t xml:space="preserve"> actions a</w:t>
      </w:r>
      <w:r w:rsidR="004D42B0" w:rsidRPr="003B7C2D">
        <w:t>ddress the</w:t>
      </w:r>
      <w:r w:rsidRPr="003B7C2D">
        <w:t xml:space="preserve"> </w:t>
      </w:r>
      <w:r w:rsidR="004D42B0" w:rsidRPr="003B7C2D">
        <w:t>requirements of the ESSER III Expenditure Plan</w:t>
      </w:r>
      <w:r w:rsidRPr="003B7C2D">
        <w:t>.</w:t>
      </w:r>
      <w:r w:rsidR="00EE33F7" w:rsidRPr="003B7C2D">
        <w:t xml:space="preserve"> </w:t>
      </w:r>
    </w:p>
    <w:p w:rsidR="00AD442C" w:rsidRPr="003B7C2D" w:rsidRDefault="00EE33F7" w:rsidP="00C51CBD">
      <w:pPr>
        <w:spacing w:before="120" w:after="120"/>
        <w:rPr>
          <w:color w:val="000000"/>
        </w:rPr>
      </w:pPr>
      <w:r w:rsidRPr="003B7C2D">
        <w:t xml:space="preserve">An LEA that chooses to </w:t>
      </w:r>
      <w:r w:rsidR="00AD442C" w:rsidRPr="003B7C2D">
        <w:t>utilize</w:t>
      </w:r>
      <w:r w:rsidRPr="003B7C2D">
        <w:t xml:space="preserve"> community input and/or actions from other planning documents must provide the name of the plan(s) referenced by the LEA and a </w:t>
      </w:r>
      <w:r w:rsidRPr="003B7C2D">
        <w:rPr>
          <w:color w:val="000000"/>
        </w:rPr>
        <w:t>description of where the plan</w:t>
      </w:r>
      <w:r w:rsidR="00AD442C" w:rsidRPr="003B7C2D">
        <w:rPr>
          <w:color w:val="000000"/>
        </w:rPr>
        <w:t>(s)</w:t>
      </w:r>
      <w:r w:rsidRPr="003B7C2D">
        <w:rPr>
          <w:color w:val="000000"/>
        </w:rPr>
        <w:t xml:space="preserve"> may be accessed</w:t>
      </w:r>
      <w:r w:rsidR="00AD442C" w:rsidRPr="003B7C2D">
        <w:rPr>
          <w:color w:val="000000"/>
        </w:rPr>
        <w:t xml:space="preserve"> by the public (such as a link to a web page or the street address of where the plan(s) are available) in the table. The LEA may add or delete rows from the table as necessary.</w:t>
      </w:r>
    </w:p>
    <w:p w:rsidR="007105E9" w:rsidRPr="003B7C2D" w:rsidRDefault="00AD442C" w:rsidP="00C51CBD">
      <w:pPr>
        <w:spacing w:before="120" w:after="120"/>
      </w:pPr>
      <w:r w:rsidRPr="003B7C2D">
        <w:rPr>
          <w:color w:val="000000"/>
        </w:rPr>
        <w:t>An LEA that chooses not to utilize community input and/or actions from other planning documents may provide a response of “Not Applicable” in the table.</w:t>
      </w:r>
    </w:p>
    <w:p w:rsidR="00924174" w:rsidRPr="003B7C2D" w:rsidRDefault="00924174" w:rsidP="00C51CBD">
      <w:pPr>
        <w:pStyle w:val="Heading3"/>
        <w:spacing w:after="120"/>
      </w:pPr>
      <w:r w:rsidRPr="003B7C2D">
        <w:t>Summary of Expenditures</w:t>
      </w:r>
    </w:p>
    <w:p w:rsidR="00924174" w:rsidRPr="003B7C2D" w:rsidRDefault="00924174" w:rsidP="00C51CBD">
      <w:pPr>
        <w:spacing w:before="120" w:after="120"/>
        <w:rPr>
          <w:rFonts w:eastAsia="Times New Roman"/>
          <w:color w:val="000000"/>
          <w:szCs w:val="20"/>
        </w:rPr>
      </w:pPr>
      <w:r w:rsidRPr="003B7C2D">
        <w:rPr>
          <w:rFonts w:eastAsia="Times New Roman"/>
          <w:color w:val="000000"/>
          <w:szCs w:val="20"/>
        </w:rPr>
        <w:t xml:space="preserve">The Summary of Expenditures table provides an overview of </w:t>
      </w:r>
      <w:r w:rsidR="00C11D3E" w:rsidRPr="003B7C2D">
        <w:rPr>
          <w:rFonts w:eastAsia="Times New Roman"/>
          <w:color w:val="000000"/>
          <w:szCs w:val="20"/>
        </w:rPr>
        <w:t>the ESSER III funding received by the LEA and how the LEA</w:t>
      </w:r>
      <w:r w:rsidRPr="003B7C2D">
        <w:rPr>
          <w:rFonts w:eastAsia="Times New Roman"/>
          <w:color w:val="000000"/>
          <w:szCs w:val="20"/>
        </w:rPr>
        <w:t xml:space="preserve"> plan</w:t>
      </w:r>
      <w:r w:rsidR="00C11D3E" w:rsidRPr="003B7C2D">
        <w:rPr>
          <w:rFonts w:eastAsia="Times New Roman"/>
          <w:color w:val="000000"/>
          <w:szCs w:val="20"/>
        </w:rPr>
        <w:t>s</w:t>
      </w:r>
      <w:r w:rsidRPr="003B7C2D">
        <w:rPr>
          <w:rFonts w:eastAsia="Times New Roman"/>
          <w:color w:val="000000"/>
          <w:szCs w:val="20"/>
        </w:rPr>
        <w:t xml:space="preserve"> </w:t>
      </w:r>
      <w:r w:rsidR="00C11D3E" w:rsidRPr="003B7C2D">
        <w:rPr>
          <w:rFonts w:eastAsia="Times New Roman"/>
          <w:color w:val="000000"/>
          <w:szCs w:val="20"/>
        </w:rPr>
        <w:t>to</w:t>
      </w:r>
      <w:r w:rsidRPr="003B7C2D">
        <w:rPr>
          <w:rFonts w:eastAsia="Times New Roman"/>
          <w:color w:val="000000"/>
          <w:szCs w:val="20"/>
        </w:rPr>
        <w:t xml:space="preserve"> use </w:t>
      </w:r>
      <w:r w:rsidR="00C11D3E" w:rsidRPr="003B7C2D">
        <w:rPr>
          <w:rFonts w:eastAsia="Times New Roman"/>
          <w:color w:val="000000"/>
          <w:szCs w:val="20"/>
        </w:rPr>
        <w:t xml:space="preserve">its </w:t>
      </w:r>
      <w:r w:rsidR="007B2913" w:rsidRPr="003B7C2D">
        <w:rPr>
          <w:rFonts w:eastAsia="Times New Roman"/>
          <w:color w:val="000000"/>
          <w:szCs w:val="20"/>
        </w:rPr>
        <w:t>ESSER III</w:t>
      </w:r>
      <w:r w:rsidRPr="003B7C2D">
        <w:rPr>
          <w:rFonts w:eastAsia="Times New Roman"/>
          <w:color w:val="000000"/>
          <w:szCs w:val="20"/>
        </w:rPr>
        <w:t xml:space="preserve"> funds to support the </w:t>
      </w:r>
      <w:r w:rsidRPr="003B7C2D">
        <w:t>strategies and interventions being implemented by the LEA</w:t>
      </w:r>
      <w:r w:rsidRPr="003B7C2D">
        <w:rPr>
          <w:rFonts w:eastAsia="Times New Roman"/>
          <w:color w:val="000000"/>
          <w:szCs w:val="20"/>
        </w:rPr>
        <w:t>.</w:t>
      </w:r>
    </w:p>
    <w:p w:rsidR="00924174" w:rsidRPr="003B7C2D" w:rsidRDefault="00924174" w:rsidP="00C51CBD">
      <w:pPr>
        <w:spacing w:before="120" w:after="120"/>
        <w:rPr>
          <w:b/>
        </w:rPr>
      </w:pPr>
      <w:r w:rsidRPr="003B7C2D">
        <w:rPr>
          <w:b/>
        </w:rPr>
        <w:t>Instructions</w:t>
      </w:r>
    </w:p>
    <w:p w:rsidR="00924174" w:rsidRPr="003B7C2D" w:rsidRDefault="00924174" w:rsidP="00C51CBD">
      <w:pPr>
        <w:spacing w:before="120" w:after="120"/>
      </w:pPr>
      <w:r w:rsidRPr="003B7C2D">
        <w:t xml:space="preserve">For </w:t>
      </w:r>
      <w:r w:rsidR="00C11D3E" w:rsidRPr="003B7C2D">
        <w:t xml:space="preserve">the </w:t>
      </w:r>
      <w:r w:rsidRPr="003B7C2D">
        <w:t xml:space="preserve">‘Total </w:t>
      </w:r>
      <w:r w:rsidR="007B2913" w:rsidRPr="003B7C2D">
        <w:t>ESSER III</w:t>
      </w:r>
      <w:r w:rsidRPr="003B7C2D">
        <w:t xml:space="preserve"> funds received by the LEA</w:t>
      </w:r>
      <w:r w:rsidR="009476C8">
        <w:t>,</w:t>
      </w:r>
      <w:r w:rsidRPr="003B7C2D">
        <w:t xml:space="preserve">’ provide the total amount of </w:t>
      </w:r>
      <w:r w:rsidR="007B2913" w:rsidRPr="003B7C2D">
        <w:t>ESSER III</w:t>
      </w:r>
      <w:r w:rsidRPr="003B7C2D">
        <w:t xml:space="preserve"> funds received by the LEA.</w:t>
      </w:r>
    </w:p>
    <w:p w:rsidR="00E014E7" w:rsidRPr="003B7C2D" w:rsidRDefault="00924174" w:rsidP="00C51CBD">
      <w:pPr>
        <w:spacing w:before="120" w:after="120"/>
        <w:rPr>
          <w:color w:val="000000" w:themeColor="text1"/>
        </w:rPr>
      </w:pPr>
      <w:r w:rsidRPr="003B7C2D">
        <w:t xml:space="preserve">In the </w:t>
      </w:r>
      <w:r w:rsidRPr="003B7C2D">
        <w:rPr>
          <w:color w:val="000000"/>
        </w:rPr>
        <w:t xml:space="preserve">Total Planned </w:t>
      </w:r>
      <w:r w:rsidR="007B2913" w:rsidRPr="003B7C2D">
        <w:rPr>
          <w:color w:val="000000"/>
        </w:rPr>
        <w:t>ESSER III</w:t>
      </w:r>
      <w:r w:rsidRPr="003B7C2D">
        <w:rPr>
          <w:color w:val="000000"/>
        </w:rPr>
        <w:t xml:space="preserve"> Expenditures</w:t>
      </w:r>
      <w:r w:rsidRPr="003B7C2D">
        <w:t xml:space="preserve"> column </w:t>
      </w:r>
      <w:r w:rsidR="00C11D3E" w:rsidRPr="003B7C2D">
        <w:t xml:space="preserve">of the table, </w:t>
      </w:r>
      <w:r w:rsidRPr="003B7C2D">
        <w:t xml:space="preserve">provide the amount of </w:t>
      </w:r>
      <w:r w:rsidR="007B2913" w:rsidRPr="003B7C2D">
        <w:rPr>
          <w:color w:val="000000" w:themeColor="text1"/>
        </w:rPr>
        <w:t>ESSER III</w:t>
      </w:r>
      <w:r w:rsidRPr="003B7C2D">
        <w:rPr>
          <w:color w:val="000000" w:themeColor="text1"/>
        </w:rPr>
        <w:t xml:space="preserve"> funds being used to implement </w:t>
      </w:r>
      <w:r w:rsidR="00C11D3E" w:rsidRPr="003B7C2D">
        <w:rPr>
          <w:color w:val="000000" w:themeColor="text1"/>
        </w:rPr>
        <w:t xml:space="preserve">the </w:t>
      </w:r>
      <w:r w:rsidRPr="003B7C2D">
        <w:rPr>
          <w:color w:val="000000" w:themeColor="text1"/>
        </w:rPr>
        <w:t xml:space="preserve">actions </w:t>
      </w:r>
      <w:r w:rsidR="00C11D3E" w:rsidRPr="003B7C2D">
        <w:rPr>
          <w:color w:val="000000" w:themeColor="text1"/>
        </w:rPr>
        <w:t xml:space="preserve">identified </w:t>
      </w:r>
      <w:r w:rsidRPr="003B7C2D">
        <w:rPr>
          <w:color w:val="000000" w:themeColor="text1"/>
        </w:rPr>
        <w:t>in the applicable plan section</w:t>
      </w:r>
      <w:r w:rsidR="00C11D3E" w:rsidRPr="003B7C2D">
        <w:rPr>
          <w:color w:val="000000" w:themeColor="text1"/>
        </w:rPr>
        <w:t>s</w:t>
      </w:r>
      <w:r w:rsidRPr="003B7C2D">
        <w:rPr>
          <w:color w:val="000000" w:themeColor="text1"/>
        </w:rPr>
        <w:t xml:space="preserve">. </w:t>
      </w:r>
    </w:p>
    <w:p w:rsidR="00E014E7" w:rsidRPr="003B7C2D" w:rsidRDefault="00E014E7" w:rsidP="00C51CBD">
      <w:pPr>
        <w:spacing w:before="120" w:after="120"/>
      </w:pPr>
      <w:r w:rsidRPr="003B7C2D">
        <w:t>For the ‘Total ESSER III funds included in this plan</w:t>
      </w:r>
      <w:r w:rsidR="009476C8">
        <w:t>,</w:t>
      </w:r>
      <w:r w:rsidRPr="003B7C2D">
        <w:t xml:space="preserve">’ provide the total amount of ESSER III funds </w:t>
      </w:r>
      <w:r w:rsidRPr="003B7C2D">
        <w:rPr>
          <w:color w:val="000000" w:themeColor="text1"/>
        </w:rPr>
        <w:t>being used to implement actions</w:t>
      </w:r>
      <w:r w:rsidRPr="003B7C2D">
        <w:t xml:space="preserve"> in the plan.</w:t>
      </w:r>
    </w:p>
    <w:p w:rsidR="002D119F" w:rsidRPr="003B7C2D" w:rsidRDefault="55A2B303" w:rsidP="00C51CBD">
      <w:pPr>
        <w:pStyle w:val="Heading3"/>
        <w:keepNext/>
        <w:spacing w:after="120"/>
      </w:pPr>
      <w:r w:rsidRPr="003B7C2D">
        <w:t>Community</w:t>
      </w:r>
      <w:r w:rsidR="1BEC744F" w:rsidRPr="003B7C2D">
        <w:t xml:space="preserve"> Engagement</w:t>
      </w:r>
    </w:p>
    <w:p w:rsidR="001F66F9" w:rsidRPr="003B7C2D" w:rsidRDefault="001F66F9" w:rsidP="00C51CBD">
      <w:pPr>
        <w:keepNext/>
        <w:spacing w:before="120" w:after="120"/>
        <w:rPr>
          <w:b/>
        </w:rPr>
      </w:pPr>
      <w:r w:rsidRPr="003B7C2D">
        <w:rPr>
          <w:b/>
        </w:rPr>
        <w:t>Purpose</w:t>
      </w:r>
      <w:r w:rsidR="00415C81" w:rsidRPr="003B7C2D">
        <w:rPr>
          <w:b/>
        </w:rPr>
        <w:t xml:space="preserve"> and Requirements</w:t>
      </w:r>
    </w:p>
    <w:p w:rsidR="003E75AA" w:rsidRPr="003B7C2D" w:rsidRDefault="1BEC744F" w:rsidP="00C51CBD">
      <w:pPr>
        <w:spacing w:before="120" w:after="120"/>
      </w:pPr>
      <w:bookmarkStart w:id="17" w:name="_Hlk73450384"/>
      <w:r w:rsidRPr="003B7C2D">
        <w:t xml:space="preserve">An LEA’s decisions about how to use its </w:t>
      </w:r>
      <w:r w:rsidR="007B2913" w:rsidRPr="003B7C2D">
        <w:t>ESSER III</w:t>
      </w:r>
      <w:r w:rsidRPr="003B7C2D">
        <w:t xml:space="preserve"> funds will directly impact the students, families, and </w:t>
      </w:r>
      <w:r w:rsidR="578FC970" w:rsidRPr="003B7C2D">
        <w:t>the</w:t>
      </w:r>
      <w:r w:rsidRPr="003B7C2D">
        <w:t xml:space="preserve"> </w:t>
      </w:r>
      <w:r w:rsidR="1A0E4B58" w:rsidRPr="003B7C2D">
        <w:t>local communit</w:t>
      </w:r>
      <w:r w:rsidR="6FEA9A62" w:rsidRPr="003B7C2D">
        <w:t>y</w:t>
      </w:r>
      <w:r w:rsidRPr="003B7C2D">
        <w:t xml:space="preserve">, and thus the LEA’s plan must be tailored to the specific needs faced by students and schools. These </w:t>
      </w:r>
      <w:r w:rsidR="77AA576D" w:rsidRPr="003B7C2D">
        <w:t>community members</w:t>
      </w:r>
      <w:r w:rsidRPr="003B7C2D">
        <w:t xml:space="preserve"> will have significant insight into what prevention and mitigation strategies should be pursued to keep students and staff safe, as well as how the various COVID–19 prevention and mitigation strategies impact teaching, learning, and day-to</w:t>
      </w:r>
      <w:r w:rsidR="1E7DFE0D" w:rsidRPr="003B7C2D">
        <w:t>-</w:t>
      </w:r>
      <w:r w:rsidRPr="003B7C2D">
        <w:t>day school experiences.</w:t>
      </w:r>
    </w:p>
    <w:p w:rsidR="00A750B8" w:rsidRPr="003B7C2D" w:rsidRDefault="00A750B8" w:rsidP="00C51CBD">
      <w:pPr>
        <w:spacing w:before="120" w:after="120"/>
      </w:pPr>
      <w:bookmarkStart w:id="18" w:name="_Hlk72493485"/>
      <w:r w:rsidRPr="003B7C2D">
        <w:t xml:space="preserve">An </w:t>
      </w:r>
      <w:r w:rsidR="1B331E0E" w:rsidRPr="003B7C2D">
        <w:t xml:space="preserve">LEA must engage in meaningful consultation with </w:t>
      </w:r>
      <w:r w:rsidR="13EACC0F" w:rsidRPr="003B7C2D">
        <w:t>the following community members</w:t>
      </w:r>
      <w:r w:rsidR="00CF3F1C" w:rsidRPr="003B7C2D">
        <w:t>, as applicable to the LEA</w:t>
      </w:r>
      <w:r w:rsidR="13EACC0F" w:rsidRPr="003B7C2D">
        <w:t xml:space="preserve">: </w:t>
      </w:r>
      <w:bookmarkStart w:id="19" w:name="_Hlk73532481"/>
    </w:p>
    <w:p w:rsidR="00A750B8" w:rsidRPr="003B7C2D" w:rsidRDefault="006C1065" w:rsidP="00C51CBD">
      <w:pPr>
        <w:pStyle w:val="ListParagraph"/>
        <w:numPr>
          <w:ilvl w:val="0"/>
          <w:numId w:val="22"/>
        </w:numPr>
        <w:spacing w:before="120" w:after="120"/>
        <w:contextualSpacing w:val="0"/>
      </w:pPr>
      <w:r w:rsidRPr="003B7C2D">
        <w:t>S</w:t>
      </w:r>
      <w:r w:rsidR="1B331E0E" w:rsidRPr="003B7C2D">
        <w:t>tudents</w:t>
      </w:r>
      <w:r w:rsidRPr="003B7C2D">
        <w:t>;</w:t>
      </w:r>
      <w:r w:rsidR="1B331E0E" w:rsidRPr="003B7C2D">
        <w:t xml:space="preserve"> </w:t>
      </w:r>
    </w:p>
    <w:p w:rsidR="00A750B8" w:rsidRPr="003B7C2D" w:rsidRDefault="006D6260" w:rsidP="00C51CBD">
      <w:pPr>
        <w:pStyle w:val="ListParagraph"/>
        <w:numPr>
          <w:ilvl w:val="0"/>
          <w:numId w:val="22"/>
        </w:numPr>
        <w:spacing w:before="120" w:after="120"/>
        <w:contextualSpacing w:val="0"/>
      </w:pPr>
      <w:r>
        <w:t>F</w:t>
      </w:r>
      <w:r w:rsidRPr="003B7C2D">
        <w:t>amilies</w:t>
      </w:r>
      <w:r w:rsidR="1B331E0E" w:rsidRPr="003B7C2D">
        <w:t>,</w:t>
      </w:r>
      <w:r w:rsidR="006C1065" w:rsidRPr="003B7C2D">
        <w:t xml:space="preserve"> including families that speak languages other than English; </w:t>
      </w:r>
    </w:p>
    <w:p w:rsidR="00A750B8" w:rsidRPr="003B7C2D" w:rsidRDefault="006D6260" w:rsidP="00C51CBD">
      <w:pPr>
        <w:pStyle w:val="ListParagraph"/>
        <w:numPr>
          <w:ilvl w:val="0"/>
          <w:numId w:val="22"/>
        </w:numPr>
        <w:spacing w:before="120" w:after="120"/>
        <w:contextualSpacing w:val="0"/>
      </w:pPr>
      <w:r>
        <w:t>S</w:t>
      </w:r>
      <w:r w:rsidRPr="003B7C2D">
        <w:t xml:space="preserve">chool </w:t>
      </w:r>
      <w:r w:rsidR="1B331E0E" w:rsidRPr="003B7C2D">
        <w:t>and district administrators</w:t>
      </w:r>
      <w:r w:rsidR="00FD5FF5" w:rsidRPr="003B7C2D">
        <w:t>,</w:t>
      </w:r>
      <w:r w:rsidR="1B331E0E" w:rsidRPr="003B7C2D">
        <w:t xml:space="preserve"> including special education administrators</w:t>
      </w:r>
      <w:r w:rsidR="006C1065" w:rsidRPr="003B7C2D">
        <w:t>;</w:t>
      </w:r>
      <w:r w:rsidR="1B331E0E" w:rsidRPr="003B7C2D">
        <w:t xml:space="preserve"> </w:t>
      </w:r>
    </w:p>
    <w:p w:rsidR="00511CC9" w:rsidRPr="003B7C2D" w:rsidRDefault="006D6260" w:rsidP="00C51CBD">
      <w:pPr>
        <w:pStyle w:val="ListParagraph"/>
        <w:numPr>
          <w:ilvl w:val="0"/>
          <w:numId w:val="22"/>
        </w:numPr>
        <w:spacing w:before="120" w:after="120"/>
        <w:contextualSpacing w:val="0"/>
      </w:pPr>
      <w:r>
        <w:lastRenderedPageBreak/>
        <w:t>T</w:t>
      </w:r>
      <w:r w:rsidRPr="003B7C2D">
        <w:t>eachers</w:t>
      </w:r>
      <w:r w:rsidR="1B331E0E" w:rsidRPr="003B7C2D">
        <w:t>, principals, school leaders, other educators, school staff, and local bargaining units, as applicable.</w:t>
      </w:r>
    </w:p>
    <w:p w:rsidR="00FD5FF5" w:rsidRPr="003B7C2D" w:rsidRDefault="00FD5FF5" w:rsidP="00C51CBD">
      <w:pPr>
        <w:spacing w:before="120" w:after="120"/>
      </w:pPr>
      <w:r w:rsidRPr="003B7C2D">
        <w:rPr>
          <w:rFonts w:ascii="Helvetica" w:hAnsi="Helvetica" w:cs="Helvetica"/>
          <w:color w:val="000000" w:themeColor="text1"/>
        </w:rPr>
        <w:t>“Meaningful consultation” with the community includes considering the perspectives and insights of each of the required community members in identifying the unique needs of the LEA, especially related to the effects of the COVID-19 pandemic. Comprehensive strategic planning will utilize these perspectives and insights to determine the most effective strategies and interventions to address these needs through the programs and services the LEA implements with its ESSER III funds.</w:t>
      </w:r>
    </w:p>
    <w:p w:rsidR="00C05A60" w:rsidRPr="003B7C2D" w:rsidRDefault="4EE92009" w:rsidP="00C51CBD">
      <w:pPr>
        <w:spacing w:before="120" w:after="120"/>
      </w:pPr>
      <w:r w:rsidRPr="003B7C2D">
        <w:t>Additionally, a</w:t>
      </w:r>
      <w:r w:rsidR="38676378" w:rsidRPr="003B7C2D">
        <w:t xml:space="preserve">n LEA must engage in meaningful consultation with </w:t>
      </w:r>
      <w:r w:rsidR="00A750B8" w:rsidRPr="003B7C2D">
        <w:t xml:space="preserve">the following groups to the extent </w:t>
      </w:r>
      <w:r w:rsidR="00C05A60" w:rsidRPr="003B7C2D">
        <w:t xml:space="preserve">that they are </w:t>
      </w:r>
      <w:r w:rsidR="00A750B8" w:rsidRPr="003B7C2D">
        <w:t xml:space="preserve">present or served in the LEA: </w:t>
      </w:r>
    </w:p>
    <w:p w:rsidR="00C05A60" w:rsidRPr="003B7C2D" w:rsidRDefault="38676378" w:rsidP="009B3363">
      <w:pPr>
        <w:pStyle w:val="ListParagraph"/>
        <w:numPr>
          <w:ilvl w:val="0"/>
          <w:numId w:val="23"/>
        </w:numPr>
        <w:spacing w:before="120" w:after="120"/>
        <w:contextualSpacing w:val="0"/>
      </w:pPr>
      <w:r w:rsidRPr="003B7C2D">
        <w:t>Tribes</w:t>
      </w:r>
      <w:r w:rsidR="006C1065" w:rsidRPr="003B7C2D">
        <w:t>;</w:t>
      </w:r>
      <w:r w:rsidRPr="003B7C2D">
        <w:t xml:space="preserve"> </w:t>
      </w:r>
    </w:p>
    <w:p w:rsidR="00C05A60" w:rsidRPr="003B7C2D" w:rsidRDefault="006D6260" w:rsidP="009B3363">
      <w:pPr>
        <w:pStyle w:val="ListParagraph"/>
        <w:numPr>
          <w:ilvl w:val="0"/>
          <w:numId w:val="23"/>
        </w:numPr>
        <w:spacing w:before="120" w:after="120"/>
        <w:contextualSpacing w:val="0"/>
      </w:pPr>
      <w:r>
        <w:t>C</w:t>
      </w:r>
      <w:r w:rsidRPr="003B7C2D">
        <w:t xml:space="preserve">ivil </w:t>
      </w:r>
      <w:r w:rsidR="38676378" w:rsidRPr="003B7C2D">
        <w:t>rights organizations</w:t>
      </w:r>
      <w:r w:rsidR="00FD5FF5" w:rsidRPr="003B7C2D">
        <w:t xml:space="preserve">, </w:t>
      </w:r>
      <w:r w:rsidR="38676378" w:rsidRPr="003B7C2D">
        <w:t>including disability rights organizations</w:t>
      </w:r>
      <w:r w:rsidR="00FD5FF5" w:rsidRPr="003B7C2D">
        <w:t xml:space="preserve"> (e.g. the American Association of People with Disabilities, the American Civil Liberties Union, National Association for the Advancement of Colored People, etc.)</w:t>
      </w:r>
      <w:r w:rsidR="006C1065" w:rsidRPr="003B7C2D">
        <w:t>;</w:t>
      </w:r>
      <w:r w:rsidR="38676378" w:rsidRPr="003B7C2D">
        <w:t xml:space="preserve"> and </w:t>
      </w:r>
    </w:p>
    <w:p w:rsidR="00FD5FF5" w:rsidRPr="003B7C2D" w:rsidRDefault="006D6260" w:rsidP="009B3363">
      <w:pPr>
        <w:pStyle w:val="ListParagraph"/>
        <w:numPr>
          <w:ilvl w:val="0"/>
          <w:numId w:val="23"/>
        </w:numPr>
        <w:spacing w:before="120" w:after="120"/>
        <w:contextualSpacing w:val="0"/>
      </w:pPr>
      <w:r>
        <w:t>I</w:t>
      </w:r>
      <w:r w:rsidRPr="003B7C2D">
        <w:t xml:space="preserve">ndividuals </w:t>
      </w:r>
      <w:r w:rsidR="21317D9A" w:rsidRPr="003B7C2D">
        <w:t>or advocates</w:t>
      </w:r>
      <w:r w:rsidR="38676378" w:rsidRPr="003B7C2D">
        <w:t xml:space="preserve"> representing the interests of children with disabilities, English learners, homeless students, foster youth, migratory students, children who are incarcerated, and other underserved students.</w:t>
      </w:r>
      <w:bookmarkEnd w:id="17"/>
      <w:bookmarkEnd w:id="19"/>
    </w:p>
    <w:p w:rsidR="027B8E46" w:rsidRPr="003B7C2D" w:rsidRDefault="027B8E46" w:rsidP="009B3363">
      <w:pPr>
        <w:pStyle w:val="ListParagraph"/>
        <w:numPr>
          <w:ilvl w:val="1"/>
          <w:numId w:val="23"/>
        </w:numPr>
        <w:spacing w:before="120" w:after="120"/>
        <w:contextualSpacing w:val="0"/>
      </w:pPr>
      <w:r w:rsidRPr="003B7C2D">
        <w:t>For purposes of this requirement</w:t>
      </w:r>
      <w:r w:rsidR="00A750B8" w:rsidRPr="003B7C2D">
        <w:t xml:space="preserve"> </w:t>
      </w:r>
      <w:r w:rsidRPr="003B7C2D">
        <w:t>“</w:t>
      </w:r>
      <w:r w:rsidR="00FD5FF5" w:rsidRPr="003B7C2D">
        <w:t xml:space="preserve">underserved </w:t>
      </w:r>
      <w:r w:rsidRPr="003B7C2D">
        <w:t>students” include:</w:t>
      </w:r>
    </w:p>
    <w:p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low-income</w:t>
      </w:r>
      <w:r w:rsidR="006C1065" w:rsidRPr="003B7C2D">
        <w:t>;</w:t>
      </w:r>
    </w:p>
    <w:p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English learners</w:t>
      </w:r>
      <w:r w:rsidR="006C1065" w:rsidRPr="003B7C2D">
        <w:t xml:space="preserve">; </w:t>
      </w:r>
    </w:p>
    <w:p w:rsidR="027B8E46" w:rsidRPr="003B7C2D" w:rsidRDefault="006D6260" w:rsidP="009B3363">
      <w:pPr>
        <w:numPr>
          <w:ilvl w:val="2"/>
          <w:numId w:val="13"/>
        </w:numPr>
        <w:spacing w:before="120" w:after="120"/>
      </w:pPr>
      <w:r>
        <w:t>S</w:t>
      </w:r>
      <w:r w:rsidRPr="003B7C2D">
        <w:t xml:space="preserve">tudents </w:t>
      </w:r>
      <w:r w:rsidR="027B8E46" w:rsidRPr="003B7C2D">
        <w:t>of color</w:t>
      </w:r>
      <w:r w:rsidR="006C1065" w:rsidRPr="003B7C2D">
        <w:t>;</w:t>
      </w:r>
    </w:p>
    <w:p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foster youth</w:t>
      </w:r>
      <w:r w:rsidR="006C1065" w:rsidRPr="003B7C2D">
        <w:t xml:space="preserve">; </w:t>
      </w:r>
    </w:p>
    <w:p w:rsidR="027B8E46" w:rsidRPr="003B7C2D" w:rsidRDefault="006D6260" w:rsidP="009B3363">
      <w:pPr>
        <w:numPr>
          <w:ilvl w:val="2"/>
          <w:numId w:val="13"/>
        </w:numPr>
        <w:spacing w:before="120" w:after="120"/>
      </w:pPr>
      <w:r>
        <w:t>H</w:t>
      </w:r>
      <w:r w:rsidRPr="003B7C2D">
        <w:t xml:space="preserve">omeless </w:t>
      </w:r>
      <w:r w:rsidR="027B8E46" w:rsidRPr="003B7C2D">
        <w:t>students</w:t>
      </w:r>
      <w:r w:rsidR="006C1065" w:rsidRPr="003B7C2D">
        <w:t xml:space="preserve">; </w:t>
      </w:r>
    </w:p>
    <w:p w:rsidR="027B8E46" w:rsidRPr="003B7C2D" w:rsidRDefault="006D6260" w:rsidP="009B3363">
      <w:pPr>
        <w:numPr>
          <w:ilvl w:val="2"/>
          <w:numId w:val="13"/>
        </w:numPr>
        <w:spacing w:before="120" w:after="120"/>
      </w:pPr>
      <w:r>
        <w:t>S</w:t>
      </w:r>
      <w:r w:rsidRPr="003B7C2D">
        <w:t xml:space="preserve">tudents </w:t>
      </w:r>
      <w:r w:rsidR="027B8E46" w:rsidRPr="003B7C2D">
        <w:t>with disabilities</w:t>
      </w:r>
      <w:r w:rsidR="006C1065" w:rsidRPr="003B7C2D">
        <w:t xml:space="preserve">; </w:t>
      </w:r>
      <w:r w:rsidR="027B8E46" w:rsidRPr="003B7C2D">
        <w:t>and</w:t>
      </w:r>
    </w:p>
    <w:p w:rsidR="027B8E46" w:rsidRPr="003B7C2D" w:rsidRDefault="006D6260" w:rsidP="009B3363">
      <w:pPr>
        <w:numPr>
          <w:ilvl w:val="2"/>
          <w:numId w:val="13"/>
        </w:numPr>
        <w:spacing w:before="120" w:after="120"/>
      </w:pPr>
      <w:r>
        <w:t>M</w:t>
      </w:r>
      <w:r w:rsidRPr="003B7C2D">
        <w:t xml:space="preserve">igratory </w:t>
      </w:r>
      <w:r w:rsidR="027B8E46" w:rsidRPr="003B7C2D">
        <w:t>students</w:t>
      </w:r>
      <w:r w:rsidR="006C1065" w:rsidRPr="003B7C2D">
        <w:t>.</w:t>
      </w:r>
    </w:p>
    <w:p w:rsidR="00130FBC" w:rsidRPr="003B7C2D" w:rsidRDefault="00C52AD9" w:rsidP="00C51CBD">
      <w:pPr>
        <w:spacing w:before="120" w:after="120"/>
        <w:rPr>
          <w:rFonts w:ascii="Helvetica" w:hAnsi="Helvetica" w:cs="Helvetica"/>
          <w:color w:val="000000" w:themeColor="text1"/>
        </w:rPr>
      </w:pPr>
      <w:r w:rsidRPr="003B7C2D">
        <w:rPr>
          <w:rFonts w:ascii="Helvetica" w:hAnsi="Helvetica" w:cs="Helvetica"/>
          <w:color w:val="000000" w:themeColor="text1"/>
        </w:rPr>
        <w:t>LEAs are also encouraged to engage with community partners, expanded learning pro</w:t>
      </w:r>
      <w:r w:rsidR="009524D3" w:rsidRPr="003B7C2D">
        <w:rPr>
          <w:rFonts w:ascii="Helvetica" w:hAnsi="Helvetica" w:cs="Helvetica"/>
          <w:color w:val="000000" w:themeColor="text1"/>
        </w:rPr>
        <w:t>viders</w:t>
      </w:r>
      <w:r w:rsidR="006C1065" w:rsidRPr="003B7C2D">
        <w:rPr>
          <w:rFonts w:ascii="Helvetica" w:hAnsi="Helvetica" w:cs="Helvetica"/>
          <w:color w:val="000000" w:themeColor="text1"/>
        </w:rPr>
        <w:t>, and other community organizations in developing the plan.</w:t>
      </w:r>
    </w:p>
    <w:p w:rsidR="001F66F9" w:rsidRPr="003B7C2D" w:rsidRDefault="69958D07" w:rsidP="00C51CBD">
      <w:pPr>
        <w:shd w:val="clear" w:color="auto" w:fill="FFFFFF" w:themeFill="background1"/>
        <w:spacing w:before="120" w:after="120"/>
      </w:pPr>
      <w:r w:rsidRPr="003B7C2D">
        <w:t xml:space="preserve">Information and resources that support effective </w:t>
      </w:r>
      <w:r w:rsidR="3773CC62" w:rsidRPr="003B7C2D">
        <w:t>community</w:t>
      </w:r>
      <w:r w:rsidRPr="003B7C2D">
        <w:t xml:space="preserve"> engagement</w:t>
      </w:r>
      <w:r w:rsidR="1B331E0E" w:rsidRPr="003B7C2D">
        <w:t xml:space="preserve"> may</w:t>
      </w:r>
      <w:r w:rsidRPr="003B7C2D">
        <w:t xml:space="preserve"> be found under </w:t>
      </w:r>
      <w:r w:rsidRPr="003B7C2D">
        <w:rPr>
          <w:i/>
          <w:iCs/>
        </w:rPr>
        <w:t>Resources</w:t>
      </w:r>
      <w:r w:rsidRPr="003B7C2D">
        <w:t xml:space="preserve"> on the following web page of the CDE’s website: </w:t>
      </w:r>
      <w:hyperlink r:id="rId22" w:tooltip="Link to Local Control and Accountability Plan (LCAP) web page - California Department of Education">
        <w:r w:rsidRPr="003B7C2D">
          <w:rPr>
            <w:color w:val="0000FF"/>
            <w:u w:val="single"/>
          </w:rPr>
          <w:t>https://www.cde.ca.gov/re/lc</w:t>
        </w:r>
      </w:hyperlink>
      <w:r w:rsidRPr="003B7C2D">
        <w:t>.</w:t>
      </w:r>
    </w:p>
    <w:bookmarkEnd w:id="18"/>
    <w:p w:rsidR="00E84630" w:rsidRPr="003B7C2D" w:rsidRDefault="001F66F9" w:rsidP="00311BB3">
      <w:pPr>
        <w:pStyle w:val="Heading4"/>
        <w:spacing w:after="120"/>
      </w:pPr>
      <w:r w:rsidRPr="003B7C2D">
        <w:lastRenderedPageBreak/>
        <w:t>Instructions</w:t>
      </w:r>
    </w:p>
    <w:p w:rsidR="006C1065" w:rsidRPr="003B7C2D" w:rsidRDefault="00126594" w:rsidP="00311BB3">
      <w:pPr>
        <w:keepNext/>
        <w:keepLines/>
        <w:spacing w:before="120" w:after="120"/>
      </w:pPr>
      <w:r w:rsidRPr="003B7C2D">
        <w:t xml:space="preserve">In responding to the following </w:t>
      </w:r>
      <w:r w:rsidR="00FA0E62" w:rsidRPr="003B7C2D">
        <w:t>prompts,</w:t>
      </w:r>
      <w:r w:rsidRPr="003B7C2D">
        <w:t xml:space="preserve"> the </w:t>
      </w:r>
      <w:bookmarkStart w:id="20" w:name="_Hlk73532904"/>
      <w:r w:rsidR="7428A5B5" w:rsidRPr="003B7C2D">
        <w:t xml:space="preserve">LEA may </w:t>
      </w:r>
      <w:r w:rsidRPr="003B7C2D">
        <w:t xml:space="preserve">reference or </w:t>
      </w:r>
      <w:r w:rsidR="584E9141" w:rsidRPr="003B7C2D">
        <w:t>include</w:t>
      </w:r>
      <w:r w:rsidR="7428A5B5" w:rsidRPr="003B7C2D">
        <w:t xml:space="preserve"> </w:t>
      </w:r>
      <w:r w:rsidRPr="003B7C2D">
        <w:t xml:space="preserve">input </w:t>
      </w:r>
      <w:r w:rsidR="2C813192" w:rsidRPr="003B7C2D">
        <w:t>provided by community members</w:t>
      </w:r>
      <w:r w:rsidR="7428A5B5" w:rsidRPr="003B7C2D">
        <w:t xml:space="preserve"> </w:t>
      </w:r>
      <w:r w:rsidRPr="003B7C2D">
        <w:t xml:space="preserve">during the development of </w:t>
      </w:r>
      <w:r w:rsidR="416A17EA" w:rsidRPr="003B7C2D">
        <w:t>existing plans</w:t>
      </w:r>
      <w:r w:rsidR="71958643" w:rsidRPr="003B7C2D">
        <w:t xml:space="preserve">, including the </w:t>
      </w:r>
      <w:r w:rsidR="3ED68B5B" w:rsidRPr="003B7C2D">
        <w:t>LCAP</w:t>
      </w:r>
      <w:r w:rsidR="006C1065" w:rsidRPr="003B7C2D">
        <w:t xml:space="preserve"> and</w:t>
      </w:r>
      <w:r w:rsidR="00A1041A" w:rsidRPr="003B7C2D">
        <w:t>/or</w:t>
      </w:r>
      <w:r w:rsidR="006C1065" w:rsidRPr="003B7C2D">
        <w:t xml:space="preserve"> </w:t>
      </w:r>
      <w:r w:rsidR="004D42B0" w:rsidRPr="003B7C2D">
        <w:t xml:space="preserve">the </w:t>
      </w:r>
      <w:r w:rsidR="00A1041A" w:rsidRPr="003B7C2D">
        <w:t xml:space="preserve">ELO </w:t>
      </w:r>
      <w:r w:rsidR="006C1065" w:rsidRPr="003B7C2D">
        <w:t>Grant Plan</w:t>
      </w:r>
      <w:r w:rsidR="416A17EA" w:rsidRPr="003B7C2D">
        <w:t>,</w:t>
      </w:r>
      <w:r w:rsidR="7428A5B5" w:rsidRPr="003B7C2D">
        <w:t xml:space="preserve"> </w:t>
      </w:r>
      <w:r w:rsidR="005B2498" w:rsidRPr="003B7C2D">
        <w:t xml:space="preserve">to the extent that </w:t>
      </w:r>
      <w:r w:rsidR="00CC299E" w:rsidRPr="003B7C2D">
        <w:t xml:space="preserve">the </w:t>
      </w:r>
      <w:r w:rsidR="005B2498" w:rsidRPr="003B7C2D">
        <w:t>input is</w:t>
      </w:r>
      <w:r w:rsidR="416A17EA" w:rsidRPr="003B7C2D">
        <w:t xml:space="preserve"> applicable to the </w:t>
      </w:r>
      <w:r w:rsidR="00DB5E05" w:rsidRPr="003B7C2D">
        <w:t>requirements of the ESSER III Expenditure Plan</w:t>
      </w:r>
      <w:r w:rsidR="7428A5B5" w:rsidRPr="003B7C2D">
        <w:t>.</w:t>
      </w:r>
      <w:r w:rsidR="4B6703B7" w:rsidRPr="003B7C2D">
        <w:t xml:space="preserve"> </w:t>
      </w:r>
      <w:bookmarkEnd w:id="20"/>
      <w:r w:rsidR="0088243C" w:rsidRPr="003B7C2D">
        <w:t>Descriptions provided should include sufficient detail yet be sufficiently succinct to promote a broad understanding among the LEA’s local community.</w:t>
      </w:r>
      <w:r w:rsidR="006C1065" w:rsidRPr="003B7C2D">
        <w:t xml:space="preserve"> </w:t>
      </w:r>
    </w:p>
    <w:p w:rsidR="00E84630" w:rsidRPr="003B7C2D" w:rsidRDefault="00BB261C" w:rsidP="00C51CBD">
      <w:pPr>
        <w:spacing w:before="120" w:after="120"/>
        <w:rPr>
          <w:rFonts w:eastAsia="Times New Roman"/>
          <w:color w:val="000000" w:themeColor="text1"/>
        </w:rPr>
      </w:pPr>
      <w:bookmarkStart w:id="21" w:name="_Hlk75344141"/>
      <w:r w:rsidRPr="003B7C2D">
        <w:rPr>
          <w:rFonts w:eastAsia="Times New Roman"/>
          <w:b/>
          <w:bCs/>
          <w:color w:val="000000" w:themeColor="text1"/>
        </w:rPr>
        <w:t xml:space="preserve">A description of the efforts made by the LEA to meaningfully consult with its required community members </w:t>
      </w:r>
      <w:r w:rsidR="00415C81" w:rsidRPr="003B7C2D">
        <w:rPr>
          <w:rFonts w:eastAsia="Times New Roman"/>
          <w:b/>
          <w:bCs/>
          <w:color w:val="000000" w:themeColor="text1"/>
        </w:rPr>
        <w:t>and</w:t>
      </w:r>
      <w:r w:rsidRPr="003B7C2D">
        <w:rPr>
          <w:rFonts w:eastAsia="Times New Roman"/>
          <w:b/>
          <w:bCs/>
          <w:color w:val="000000" w:themeColor="text1"/>
        </w:rPr>
        <w:t xml:space="preserve"> the opportunities provided by the LEA for public input in the development of the plan</w:t>
      </w:r>
      <w:bookmarkEnd w:id="21"/>
      <w:r w:rsidR="495B9888" w:rsidRPr="003B7C2D">
        <w:rPr>
          <w:rFonts w:eastAsia="Times New Roman"/>
          <w:b/>
          <w:bCs/>
          <w:color w:val="000000" w:themeColor="text1"/>
        </w:rPr>
        <w:t>.</w:t>
      </w:r>
    </w:p>
    <w:p w:rsidR="00FF67D2" w:rsidRPr="003B7C2D" w:rsidRDefault="7B5E9E01" w:rsidP="00C51CBD">
      <w:pPr>
        <w:pBdr>
          <w:top w:val="nil"/>
          <w:left w:val="nil"/>
          <w:bottom w:val="nil"/>
          <w:right w:val="nil"/>
          <w:between w:val="nil"/>
        </w:pBdr>
        <w:spacing w:before="120" w:after="120"/>
        <w:rPr>
          <w:color w:val="000000" w:themeColor="text1"/>
        </w:rPr>
      </w:pPr>
      <w:r w:rsidRPr="003B7C2D">
        <w:rPr>
          <w:color w:val="000000" w:themeColor="text1"/>
        </w:rPr>
        <w:t xml:space="preserve">A sufficient response to this prompt will </w:t>
      </w:r>
      <w:bookmarkStart w:id="22" w:name="_Hlk73532347"/>
      <w:r w:rsidRPr="003B7C2D">
        <w:rPr>
          <w:color w:val="000000" w:themeColor="text1"/>
        </w:rPr>
        <w:t xml:space="preserve">describe </w:t>
      </w:r>
      <w:r w:rsidR="00CC299E" w:rsidRPr="003B7C2D">
        <w:rPr>
          <w:color w:val="000000" w:themeColor="text1"/>
        </w:rPr>
        <w:t xml:space="preserve">how the LEA </w:t>
      </w:r>
      <w:r w:rsidR="002A7D82" w:rsidRPr="003B7C2D">
        <w:rPr>
          <w:color w:val="000000" w:themeColor="text1"/>
        </w:rPr>
        <w:t xml:space="preserve">sought to </w:t>
      </w:r>
      <w:r w:rsidR="00CC299E" w:rsidRPr="003B7C2D">
        <w:rPr>
          <w:color w:val="000000" w:themeColor="text1"/>
        </w:rPr>
        <w:t xml:space="preserve">meaningfully </w:t>
      </w:r>
      <w:r w:rsidR="002A7D82" w:rsidRPr="003B7C2D">
        <w:rPr>
          <w:color w:val="000000" w:themeColor="text1"/>
        </w:rPr>
        <w:t>consult</w:t>
      </w:r>
      <w:r w:rsidR="00CC299E" w:rsidRPr="003B7C2D">
        <w:rPr>
          <w:color w:val="000000" w:themeColor="text1"/>
        </w:rPr>
        <w:t xml:space="preserve"> with its required community members </w:t>
      </w:r>
      <w:r w:rsidR="002A7D82" w:rsidRPr="003B7C2D">
        <w:rPr>
          <w:color w:val="000000" w:themeColor="text1"/>
        </w:rPr>
        <w:t>in the development of the</w:t>
      </w:r>
      <w:r w:rsidRPr="003B7C2D">
        <w:rPr>
          <w:color w:val="000000" w:themeColor="text1"/>
        </w:rPr>
        <w:t xml:space="preserve"> plan</w:t>
      </w:r>
      <w:r w:rsidR="002A7D82" w:rsidRPr="003B7C2D">
        <w:rPr>
          <w:color w:val="000000" w:themeColor="text1"/>
        </w:rPr>
        <w:t xml:space="preserve">, how the LEA promoted </w:t>
      </w:r>
      <w:r w:rsidR="00BB261C" w:rsidRPr="003B7C2D">
        <w:rPr>
          <w:color w:val="000000" w:themeColor="text1"/>
        </w:rPr>
        <w:t xml:space="preserve">the </w:t>
      </w:r>
      <w:r w:rsidR="002A7D82" w:rsidRPr="003B7C2D">
        <w:rPr>
          <w:color w:val="000000" w:themeColor="text1"/>
        </w:rPr>
        <w:t xml:space="preserve">opportunities for community engagement, and the opportunities that the LEA provided for input </w:t>
      </w:r>
      <w:r w:rsidR="00BB261C" w:rsidRPr="003B7C2D">
        <w:rPr>
          <w:color w:val="000000" w:themeColor="text1"/>
        </w:rPr>
        <w:t>from the public at</w:t>
      </w:r>
      <w:r w:rsidR="00415C81" w:rsidRPr="003B7C2D">
        <w:rPr>
          <w:color w:val="000000" w:themeColor="text1"/>
        </w:rPr>
        <w:t xml:space="preserve"> </w:t>
      </w:r>
      <w:r w:rsidR="00BB261C" w:rsidRPr="003B7C2D">
        <w:rPr>
          <w:color w:val="000000" w:themeColor="text1"/>
        </w:rPr>
        <w:t>large into</w:t>
      </w:r>
      <w:r w:rsidR="002A7D82" w:rsidRPr="003B7C2D">
        <w:rPr>
          <w:color w:val="000000" w:themeColor="text1"/>
        </w:rPr>
        <w:t xml:space="preserve"> the development of the plan</w:t>
      </w:r>
      <w:r w:rsidRPr="003B7C2D">
        <w:rPr>
          <w:color w:val="000000" w:themeColor="text1"/>
        </w:rPr>
        <w:t>.</w:t>
      </w:r>
      <w:r w:rsidR="5CFEA289" w:rsidRPr="003B7C2D">
        <w:rPr>
          <w:color w:val="000000" w:themeColor="text1"/>
        </w:rPr>
        <w:t xml:space="preserve"> </w:t>
      </w:r>
      <w:bookmarkEnd w:id="22"/>
      <w:r w:rsidR="00415C81" w:rsidRPr="003B7C2D">
        <w:rPr>
          <w:color w:val="000000" w:themeColor="text1"/>
        </w:rPr>
        <w:t xml:space="preserve"> </w:t>
      </w:r>
    </w:p>
    <w:p w:rsidR="00BB261C" w:rsidRPr="003B7C2D" w:rsidRDefault="00BB261C" w:rsidP="00C51CBD">
      <w:pPr>
        <w:spacing w:before="120" w:after="120"/>
      </w:pPr>
      <w:r w:rsidRPr="003B7C2D">
        <w:rPr>
          <w:rFonts w:ascii="Helvetica" w:hAnsi="Helvetica" w:cs="Helvetica"/>
          <w:color w:val="000000" w:themeColor="text1"/>
        </w:rPr>
        <w:t xml:space="preserve">As noted above, a description of “meaningful consultation” with the community will include an explanation of how the LEA has considered the perspectives and insights of each of the required community members in identifying the unique needs of the LEA, especially related to the effects of the COVID-19 pandemic. </w:t>
      </w:r>
    </w:p>
    <w:p w:rsidR="2D4C9934" w:rsidRPr="003B7C2D" w:rsidRDefault="2D4C9934" w:rsidP="00C51CBD">
      <w:pPr>
        <w:spacing w:before="120" w:after="120"/>
        <w:rPr>
          <w:color w:val="000000" w:themeColor="text1"/>
        </w:rPr>
      </w:pPr>
      <w:r w:rsidRPr="003B7C2D">
        <w:rPr>
          <w:b/>
          <w:bCs/>
          <w:color w:val="000000" w:themeColor="text1"/>
        </w:rPr>
        <w:t>A description of the how the development of the plan was influenced by community input.</w:t>
      </w:r>
    </w:p>
    <w:p w:rsidR="00CE6352" w:rsidRPr="003B7C2D" w:rsidRDefault="2D9DDCF7" w:rsidP="00C51CBD">
      <w:pPr>
        <w:pBdr>
          <w:top w:val="nil"/>
          <w:left w:val="nil"/>
          <w:bottom w:val="nil"/>
          <w:right w:val="nil"/>
          <w:between w:val="nil"/>
        </w:pBdr>
        <w:spacing w:before="120" w:after="120"/>
        <w:rPr>
          <w:color w:val="000000"/>
        </w:rPr>
      </w:pPr>
      <w:r w:rsidRPr="003B7C2D">
        <w:rPr>
          <w:color w:val="000000" w:themeColor="text1"/>
        </w:rPr>
        <w:t xml:space="preserve">A sufficient response to this prompt will provide </w:t>
      </w:r>
      <w:bookmarkStart w:id="23" w:name="_Hlk73532661"/>
      <w:r w:rsidRPr="003B7C2D">
        <w:rPr>
          <w:color w:val="000000" w:themeColor="text1"/>
        </w:rPr>
        <w:t xml:space="preserve">clear, specific information about how </w:t>
      </w:r>
      <w:r w:rsidR="1EEA09A2" w:rsidRPr="003B7C2D">
        <w:rPr>
          <w:color w:val="000000" w:themeColor="text1"/>
        </w:rPr>
        <w:t>i</w:t>
      </w:r>
      <w:r w:rsidRPr="003B7C2D">
        <w:rPr>
          <w:color w:val="000000" w:themeColor="text1"/>
        </w:rPr>
        <w:t xml:space="preserve">nput </w:t>
      </w:r>
      <w:r w:rsidR="6D2947B2" w:rsidRPr="003B7C2D">
        <w:rPr>
          <w:color w:val="000000" w:themeColor="text1"/>
        </w:rPr>
        <w:t xml:space="preserve">from community members </w:t>
      </w:r>
      <w:r w:rsidR="00BB261C" w:rsidRPr="003B7C2D">
        <w:rPr>
          <w:color w:val="000000" w:themeColor="text1"/>
        </w:rPr>
        <w:t>and the public at</w:t>
      </w:r>
      <w:r w:rsidR="00415C81" w:rsidRPr="003B7C2D">
        <w:rPr>
          <w:color w:val="000000" w:themeColor="text1"/>
        </w:rPr>
        <w:t xml:space="preserve"> </w:t>
      </w:r>
      <w:r w:rsidR="00BB261C" w:rsidRPr="003B7C2D">
        <w:rPr>
          <w:color w:val="000000" w:themeColor="text1"/>
        </w:rPr>
        <w:t xml:space="preserve">large </w:t>
      </w:r>
      <w:r w:rsidR="0ED38337" w:rsidRPr="003B7C2D">
        <w:rPr>
          <w:color w:val="000000" w:themeColor="text1"/>
        </w:rPr>
        <w:t>was considered in</w:t>
      </w:r>
      <w:r w:rsidRPr="003B7C2D">
        <w:rPr>
          <w:color w:val="000000" w:themeColor="text1"/>
        </w:rPr>
        <w:t xml:space="preserve"> the development of the LEA’s plan for </w:t>
      </w:r>
      <w:r w:rsidR="0B6F954A" w:rsidRPr="003B7C2D">
        <w:rPr>
          <w:color w:val="000000" w:themeColor="text1"/>
        </w:rPr>
        <w:t>its</w:t>
      </w:r>
      <w:r w:rsidRPr="003B7C2D">
        <w:rPr>
          <w:color w:val="000000" w:themeColor="text1"/>
        </w:rPr>
        <w:t xml:space="preserve"> use of </w:t>
      </w:r>
      <w:r w:rsidR="007B2913" w:rsidRPr="003B7C2D">
        <w:rPr>
          <w:color w:val="000000" w:themeColor="text1"/>
        </w:rPr>
        <w:t>ESSER III</w:t>
      </w:r>
      <w:r w:rsidRPr="003B7C2D">
        <w:rPr>
          <w:color w:val="000000" w:themeColor="text1"/>
        </w:rPr>
        <w:t xml:space="preserve"> funds. This response must describe aspects of the </w:t>
      </w:r>
      <w:r w:rsidR="007B2913" w:rsidRPr="003B7C2D">
        <w:rPr>
          <w:color w:val="000000" w:themeColor="text1"/>
        </w:rPr>
        <w:t>ESSER III Expenditure Plan</w:t>
      </w:r>
      <w:r w:rsidRPr="003B7C2D">
        <w:rPr>
          <w:color w:val="000000" w:themeColor="text1"/>
        </w:rPr>
        <w:t xml:space="preserve"> that were influenced by or developed in response to </w:t>
      </w:r>
      <w:r w:rsidR="6784569A" w:rsidRPr="003B7C2D">
        <w:rPr>
          <w:color w:val="000000" w:themeColor="text1"/>
        </w:rPr>
        <w:t>input</w:t>
      </w:r>
      <w:r w:rsidR="455596D4" w:rsidRPr="003B7C2D">
        <w:rPr>
          <w:color w:val="000000" w:themeColor="text1"/>
        </w:rPr>
        <w:t xml:space="preserve"> from community members</w:t>
      </w:r>
      <w:r w:rsidRPr="003B7C2D">
        <w:rPr>
          <w:color w:val="000000" w:themeColor="text1"/>
        </w:rPr>
        <w:t>.</w:t>
      </w:r>
      <w:bookmarkEnd w:id="23"/>
    </w:p>
    <w:p w:rsidR="00CE6352" w:rsidRPr="003B7C2D" w:rsidRDefault="00CE6352" w:rsidP="00C51CBD">
      <w:pPr>
        <w:numPr>
          <w:ilvl w:val="0"/>
          <w:numId w:val="18"/>
        </w:numPr>
        <w:pBdr>
          <w:top w:val="nil"/>
          <w:left w:val="nil"/>
          <w:bottom w:val="nil"/>
          <w:right w:val="nil"/>
          <w:between w:val="nil"/>
        </w:pBdr>
        <w:spacing w:before="120" w:after="120" w:line="259" w:lineRule="auto"/>
        <w:rPr>
          <w:color w:val="000000"/>
        </w:rPr>
      </w:pPr>
      <w:r w:rsidRPr="003B7C2D">
        <w:rPr>
          <w:color w:val="000000"/>
        </w:rPr>
        <w:t>For the purposes of this prompt, “aspects” may include:</w:t>
      </w:r>
    </w:p>
    <w:p w:rsidR="00CE6352" w:rsidRPr="003B7C2D" w:rsidRDefault="00CE6352"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Prevention and mitigation strategies to continuously and safely operate schools for in-person learning;</w:t>
      </w:r>
    </w:p>
    <w:p w:rsidR="00CE6352" w:rsidRPr="003B7C2D" w:rsidRDefault="00CE6352"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Strategies to address the academic impact of lost instructional time through implementation of evidence-based interventions (e.g. summer learning or summer enrichment, extended day, comprehensive afterschool programs, or extended school year programs);</w:t>
      </w:r>
    </w:p>
    <w:p w:rsidR="004341F7" w:rsidRPr="003B7C2D" w:rsidRDefault="004341F7"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 xml:space="preserve">Any other strategies or activities implemented with the LEA’s </w:t>
      </w:r>
      <w:r w:rsidR="007B2913" w:rsidRPr="003B7C2D">
        <w:rPr>
          <w:color w:val="000000"/>
        </w:rPr>
        <w:t>ESSER III</w:t>
      </w:r>
      <w:r w:rsidRPr="003B7C2D">
        <w:rPr>
          <w:color w:val="000000"/>
        </w:rPr>
        <w:t xml:space="preserve"> fund apportionment consistent with section 2001(e)(2) of the ARP Act</w:t>
      </w:r>
      <w:r w:rsidR="00183EAC" w:rsidRPr="003B7C2D">
        <w:rPr>
          <w:color w:val="000000"/>
        </w:rPr>
        <w:t>; and</w:t>
      </w:r>
    </w:p>
    <w:p w:rsidR="00CE6352" w:rsidRPr="003B7C2D" w:rsidRDefault="00D3172F"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 xml:space="preserve">Progress monitoring </w:t>
      </w:r>
      <w:r w:rsidR="00183EAC" w:rsidRPr="003B7C2D">
        <w:rPr>
          <w:color w:val="000000"/>
        </w:rPr>
        <w:t xml:space="preserve">to ensure </w:t>
      </w:r>
      <w:r w:rsidR="00CE6352" w:rsidRPr="003B7C2D">
        <w:rPr>
          <w:color w:val="000000"/>
        </w:rPr>
        <w:t xml:space="preserve">interventions address </w:t>
      </w:r>
      <w:r w:rsidR="00183EAC" w:rsidRPr="003B7C2D">
        <w:rPr>
          <w:color w:val="000000"/>
        </w:rPr>
        <w:t xml:space="preserve">the </w:t>
      </w:r>
      <w:r w:rsidR="00CE6352" w:rsidRPr="003B7C2D">
        <w:rPr>
          <w:color w:val="000000"/>
        </w:rPr>
        <w:t>academic, social, emotional, and mental health needs for all students, especially those students disproportionately impacted by COVID-19</w:t>
      </w:r>
    </w:p>
    <w:p w:rsidR="00A87B16" w:rsidRPr="003B7C2D" w:rsidRDefault="00A87B16" w:rsidP="00C51CBD">
      <w:pPr>
        <w:pBdr>
          <w:top w:val="nil"/>
          <w:left w:val="nil"/>
          <w:bottom w:val="nil"/>
          <w:right w:val="nil"/>
          <w:between w:val="nil"/>
        </w:pBdr>
        <w:spacing w:before="120" w:after="120" w:line="259" w:lineRule="auto"/>
        <w:rPr>
          <w:color w:val="000000"/>
        </w:rPr>
      </w:pPr>
      <w:r w:rsidRPr="003B7C2D">
        <w:rPr>
          <w:color w:val="000000"/>
        </w:rPr>
        <w:t>For additional information and guidance</w:t>
      </w:r>
      <w:r w:rsidR="00AE5D1B">
        <w:rPr>
          <w:color w:val="000000"/>
        </w:rPr>
        <w:t>,</w:t>
      </w:r>
      <w:r w:rsidRPr="003B7C2D">
        <w:rPr>
          <w:color w:val="000000"/>
        </w:rPr>
        <w:t xml:space="preserve"> please see the </w:t>
      </w:r>
      <w:r w:rsidR="008E7125" w:rsidRPr="003B7C2D">
        <w:rPr>
          <w:color w:val="000000"/>
        </w:rPr>
        <w:t>U</w:t>
      </w:r>
      <w:r w:rsidR="00AE5D1B">
        <w:rPr>
          <w:color w:val="000000"/>
        </w:rPr>
        <w:t>.</w:t>
      </w:r>
      <w:r w:rsidR="008E7125" w:rsidRPr="003B7C2D">
        <w:rPr>
          <w:color w:val="000000"/>
        </w:rPr>
        <w:t>S</w:t>
      </w:r>
      <w:r w:rsidR="00AE5D1B">
        <w:rPr>
          <w:color w:val="000000"/>
        </w:rPr>
        <w:t>.</w:t>
      </w:r>
      <w:r w:rsidR="008E7125" w:rsidRPr="003B7C2D">
        <w:rPr>
          <w:color w:val="000000"/>
        </w:rPr>
        <w:t xml:space="preserve"> Department of Education’s </w:t>
      </w:r>
      <w:r w:rsidRPr="003B7C2D">
        <w:rPr>
          <w:color w:val="000000"/>
        </w:rPr>
        <w:t>Roadmap to Reopening Safely and</w:t>
      </w:r>
      <w:r w:rsidR="008E7125" w:rsidRPr="003B7C2D">
        <w:rPr>
          <w:color w:val="000000"/>
        </w:rPr>
        <w:t xml:space="preserve"> </w:t>
      </w:r>
      <w:r w:rsidRPr="003B7C2D">
        <w:rPr>
          <w:color w:val="000000"/>
        </w:rPr>
        <w:t>Meeting All Students’ Needs</w:t>
      </w:r>
      <w:r w:rsidR="008E7125" w:rsidRPr="003B7C2D">
        <w:rPr>
          <w:color w:val="000000"/>
        </w:rPr>
        <w:t xml:space="preserve"> Document, available here: </w:t>
      </w:r>
      <w:hyperlink r:id="rId23" w:tooltip="Roadmap to Reopening Safely and Meeting All Students' Needs - U.S. Department of Education" w:history="1">
        <w:r w:rsidR="008E7125" w:rsidRPr="00CA10D2">
          <w:rPr>
            <w:color w:val="0000FF"/>
            <w:u w:val="single"/>
          </w:rPr>
          <w:t>https://www2.ed.gov/documents/coronavirus/reopening-2.pdf</w:t>
        </w:r>
      </w:hyperlink>
      <w:r w:rsidR="008E7125" w:rsidRPr="003B7C2D">
        <w:rPr>
          <w:color w:val="000000"/>
        </w:rPr>
        <w:t xml:space="preserve">. </w:t>
      </w:r>
    </w:p>
    <w:p w:rsidR="00C979B5" w:rsidRPr="003B7C2D" w:rsidRDefault="0049100A" w:rsidP="00311BB3">
      <w:pPr>
        <w:pStyle w:val="Heading3"/>
        <w:keepNext/>
        <w:keepLines/>
        <w:spacing w:after="120"/>
      </w:pPr>
      <w:r w:rsidRPr="003B7C2D">
        <w:lastRenderedPageBreak/>
        <w:t xml:space="preserve">Planned </w:t>
      </w:r>
      <w:r w:rsidR="008F470E" w:rsidRPr="003B7C2D">
        <w:t>Actions and Expenditure</w:t>
      </w:r>
      <w:r w:rsidR="00C979B5" w:rsidRPr="003B7C2D">
        <w:t>s</w:t>
      </w:r>
    </w:p>
    <w:p w:rsidR="001F66F9" w:rsidRPr="003B7C2D" w:rsidRDefault="001F66F9" w:rsidP="00311BB3">
      <w:pPr>
        <w:keepNext/>
        <w:keepLines/>
        <w:spacing w:before="120" w:after="120"/>
        <w:rPr>
          <w:b/>
        </w:rPr>
      </w:pPr>
      <w:r w:rsidRPr="003B7C2D">
        <w:rPr>
          <w:b/>
        </w:rPr>
        <w:t>Purpose</w:t>
      </w:r>
      <w:r w:rsidR="00130FBC" w:rsidRPr="003B7C2D">
        <w:rPr>
          <w:b/>
        </w:rPr>
        <w:t xml:space="preserve"> and Requirements</w:t>
      </w:r>
    </w:p>
    <w:p w:rsidR="001F66F9" w:rsidRPr="003B7C2D" w:rsidRDefault="00415C81" w:rsidP="00311BB3">
      <w:pPr>
        <w:keepNext/>
        <w:keepLines/>
        <w:spacing w:before="120" w:after="120"/>
      </w:pPr>
      <w:r w:rsidRPr="003B7C2D">
        <w:t xml:space="preserve">As noted in the Introduction, an LEA receiving </w:t>
      </w:r>
      <w:r w:rsidRPr="003B7C2D">
        <w:rPr>
          <w:rFonts w:eastAsia="Times New Roman"/>
          <w:color w:val="000000" w:themeColor="text1"/>
        </w:rPr>
        <w:t xml:space="preserve">ESSER III funds </w:t>
      </w:r>
      <w:r w:rsidRPr="003B7C2D">
        <w:t xml:space="preserve">is required to develop a plan to use its ESSER III funds to, at a minimum, address students’ academic, social, emotional, and mental health needs, </w:t>
      </w:r>
      <w:r w:rsidRPr="003B7C2D">
        <w:rPr>
          <w:rFonts w:eastAsia="Times New Roman"/>
          <w:color w:val="000000" w:themeColor="text1"/>
        </w:rPr>
        <w:t>as well as the opportunity gaps that existed before, and were exacerbated by, the COVID-19 pandemic.</w:t>
      </w:r>
      <w:r w:rsidR="2CF29659" w:rsidRPr="003B7C2D">
        <w:t xml:space="preserve"> </w:t>
      </w:r>
    </w:p>
    <w:p w:rsidR="001F66F9" w:rsidRPr="003B7C2D" w:rsidRDefault="001F66F9" w:rsidP="00ED3FDC">
      <w:pPr>
        <w:pStyle w:val="Heading4"/>
        <w:keepNext w:val="0"/>
        <w:keepLines w:val="0"/>
        <w:spacing w:after="120"/>
      </w:pPr>
      <w:r w:rsidRPr="003B7C2D">
        <w:t>Instructions</w:t>
      </w:r>
    </w:p>
    <w:p w:rsidR="00130FBC" w:rsidRPr="003B7C2D" w:rsidRDefault="00293884" w:rsidP="00C51CBD">
      <w:pPr>
        <w:spacing w:before="120" w:after="120"/>
      </w:pPr>
      <w:r w:rsidRPr="003B7C2D">
        <w:t xml:space="preserve">An </w:t>
      </w:r>
      <w:r w:rsidR="7FBFDD05" w:rsidRPr="003B7C2D">
        <w:t xml:space="preserve">LEA </w:t>
      </w:r>
      <w:r w:rsidR="00130FBC" w:rsidRPr="003B7C2D">
        <w:t>ha</w:t>
      </w:r>
      <w:r w:rsidRPr="003B7C2D">
        <w:t>s</w:t>
      </w:r>
      <w:r w:rsidR="00130FBC" w:rsidRPr="003B7C2D">
        <w:t xml:space="preserve"> the flexibility to</w:t>
      </w:r>
      <w:r w:rsidR="7FBFDD05" w:rsidRPr="003B7C2D">
        <w:t xml:space="preserve"> </w:t>
      </w:r>
      <w:bookmarkStart w:id="24" w:name="_Hlk73538932"/>
      <w:r w:rsidR="00C3194A" w:rsidRPr="003B7C2D">
        <w:t xml:space="preserve">include </w:t>
      </w:r>
      <w:r w:rsidR="7FBFDD05" w:rsidRPr="003B7C2D">
        <w:t xml:space="preserve">actions </w:t>
      </w:r>
      <w:r w:rsidR="00767CE0" w:rsidRPr="003B7C2D">
        <w:t xml:space="preserve">described </w:t>
      </w:r>
      <w:r w:rsidR="7FBFDD05" w:rsidRPr="003B7C2D">
        <w:t>in existing plans</w:t>
      </w:r>
      <w:r w:rsidR="440D1FDF" w:rsidRPr="003B7C2D">
        <w:t>, including the LCAP</w:t>
      </w:r>
      <w:r w:rsidR="00A1041A" w:rsidRPr="003B7C2D">
        <w:t xml:space="preserve"> and/or ELO Grant Plan</w:t>
      </w:r>
      <w:r w:rsidR="440D1FDF" w:rsidRPr="003B7C2D">
        <w:t>,</w:t>
      </w:r>
      <w:r w:rsidR="7FBFDD05" w:rsidRPr="003B7C2D">
        <w:t xml:space="preserve"> </w:t>
      </w:r>
      <w:r w:rsidR="00BB6888" w:rsidRPr="003B7C2D">
        <w:t xml:space="preserve">to the extent that the action(s) address </w:t>
      </w:r>
      <w:r w:rsidR="00DB5E05" w:rsidRPr="003B7C2D">
        <w:t>the requirements of the ESSER III Expenditure Plan</w:t>
      </w:r>
      <w:r w:rsidR="00BB6888" w:rsidRPr="003B7C2D">
        <w:t xml:space="preserve">. </w:t>
      </w:r>
      <w:bookmarkStart w:id="25" w:name="_Hlk75427328"/>
      <w:r w:rsidR="00BB6888" w:rsidRPr="003B7C2D">
        <w:t xml:space="preserve">When including action(s) </w:t>
      </w:r>
      <w:r w:rsidR="003C2811" w:rsidRPr="003B7C2D">
        <w:t xml:space="preserve">from </w:t>
      </w:r>
      <w:r w:rsidR="00BB6888" w:rsidRPr="003B7C2D">
        <w:t xml:space="preserve">other plans, the LEA must </w:t>
      </w:r>
      <w:r w:rsidR="00A1041A" w:rsidRPr="003B7C2D">
        <w:t xml:space="preserve">describe how the action(s) </w:t>
      </w:r>
      <w:r w:rsidR="00221508" w:rsidRPr="003B7C2D">
        <w:t xml:space="preserve">included </w:t>
      </w:r>
      <w:r w:rsidR="009946D8" w:rsidRPr="003B7C2D">
        <w:t xml:space="preserve">in the ESSER III Expenditure Plan </w:t>
      </w:r>
      <w:r w:rsidR="00A1041A" w:rsidRPr="003B7C2D">
        <w:t xml:space="preserve">supplement </w:t>
      </w:r>
      <w:r w:rsidR="003C2811" w:rsidRPr="003B7C2D">
        <w:t>the work described in the plan being referenced</w:t>
      </w:r>
      <w:r w:rsidR="009946D8" w:rsidRPr="003B7C2D">
        <w:t xml:space="preserve">. The LEA </w:t>
      </w:r>
      <w:r w:rsidR="003C2811" w:rsidRPr="003B7C2D">
        <w:t xml:space="preserve">must </w:t>
      </w:r>
      <w:r w:rsidR="00BB6888" w:rsidRPr="003B7C2D">
        <w:t xml:space="preserve">specify the amount of </w:t>
      </w:r>
      <w:r w:rsidR="007B2913" w:rsidRPr="003B7C2D">
        <w:t>ESSER III</w:t>
      </w:r>
      <w:r w:rsidR="00BB6888" w:rsidRPr="003B7C2D">
        <w:t xml:space="preserve"> funds that it intends to use to implement the action(s)</w:t>
      </w:r>
      <w:r w:rsidR="00532152" w:rsidRPr="003B7C2D">
        <w:t>;</w:t>
      </w:r>
      <w:r w:rsidR="00BB6888" w:rsidRPr="003B7C2D">
        <w:t xml:space="preserve"> these </w:t>
      </w:r>
      <w:r w:rsidR="007B2913" w:rsidRPr="003B7C2D">
        <w:t>ESSER III</w:t>
      </w:r>
      <w:r w:rsidR="00BB6888" w:rsidRPr="003B7C2D">
        <w:t xml:space="preserve"> funds must be in addition to any funding for those action(s) already included in the plan</w:t>
      </w:r>
      <w:r w:rsidR="00532152" w:rsidRPr="003B7C2D">
        <w:t>(</w:t>
      </w:r>
      <w:r w:rsidR="00BB6888" w:rsidRPr="003B7C2D">
        <w:t>s</w:t>
      </w:r>
      <w:r w:rsidR="00532152" w:rsidRPr="003B7C2D">
        <w:t>)</w:t>
      </w:r>
      <w:r w:rsidR="00BB6888" w:rsidRPr="003B7C2D">
        <w:t xml:space="preserve"> referenced by the LEA.</w:t>
      </w:r>
      <w:bookmarkEnd w:id="25"/>
      <w:r w:rsidR="00BB6888" w:rsidRPr="003B7C2D">
        <w:t xml:space="preserve"> </w:t>
      </w:r>
      <w:r w:rsidR="00130FBC" w:rsidRPr="003B7C2D">
        <w:t>Descriptions of actions provided should include sufficient detail yet be sufficiently succinct to promote a broad understanding among the LEA’s local community.</w:t>
      </w:r>
    </w:p>
    <w:bookmarkEnd w:id="24"/>
    <w:p w:rsidR="00605454" w:rsidRPr="003B7C2D" w:rsidRDefault="003C6575" w:rsidP="00C51CBD">
      <w:pPr>
        <w:pStyle w:val="Heading5"/>
        <w:spacing w:before="120" w:after="120"/>
      </w:pPr>
      <w:r w:rsidRPr="003B7C2D">
        <w:t>Strategies for Continuous and Safe In-Person Learning</w:t>
      </w:r>
      <w:r w:rsidRPr="003B7C2D" w:rsidDel="003C6575">
        <w:t xml:space="preserve"> </w:t>
      </w:r>
    </w:p>
    <w:p w:rsidR="00651DCA" w:rsidRPr="003B7C2D" w:rsidRDefault="00651DCA" w:rsidP="00C51CBD">
      <w:pPr>
        <w:spacing w:before="120" w:after="120"/>
        <w:rPr>
          <w:rFonts w:eastAsia="Calibri"/>
          <w:color w:val="000000"/>
          <w:szCs w:val="24"/>
        </w:rPr>
      </w:pPr>
      <w:r w:rsidRPr="003B7C2D">
        <w:rPr>
          <w:rFonts w:eastAsia="Calibri"/>
          <w:color w:val="000000"/>
          <w:szCs w:val="24"/>
        </w:rPr>
        <w:t>Provide the total amount of funds being used to implement actions related to Continuous and Safe In-Person Learning</w:t>
      </w:r>
      <w:r w:rsidR="00532152" w:rsidRPr="003B7C2D">
        <w:rPr>
          <w:rFonts w:eastAsia="Calibri"/>
          <w:color w:val="000000"/>
          <w:szCs w:val="24"/>
        </w:rPr>
        <w:t>, then</w:t>
      </w:r>
      <w:r w:rsidRPr="003B7C2D">
        <w:rPr>
          <w:rFonts w:eastAsia="Calibri"/>
          <w:color w:val="000000"/>
          <w:szCs w:val="24"/>
        </w:rPr>
        <w:t xml:space="preserve"> </w:t>
      </w:r>
      <w:r w:rsidR="00532152" w:rsidRPr="003B7C2D">
        <w:rPr>
          <w:rFonts w:eastAsia="Calibri"/>
          <w:color w:val="000000"/>
          <w:szCs w:val="24"/>
        </w:rPr>
        <w:t>c</w:t>
      </w:r>
      <w:r w:rsidRPr="003B7C2D">
        <w:rPr>
          <w:rFonts w:eastAsia="Calibri"/>
          <w:color w:val="000000"/>
          <w:szCs w:val="24"/>
        </w:rPr>
        <w:t>omplete the table as follows:</w:t>
      </w:r>
    </w:p>
    <w:p w:rsidR="00A82FFB" w:rsidRPr="003B7C2D" w:rsidRDefault="00F50D58" w:rsidP="00C51CBD">
      <w:pPr>
        <w:pStyle w:val="ListParagraph"/>
        <w:numPr>
          <w:ilvl w:val="0"/>
          <w:numId w:val="21"/>
        </w:numPr>
        <w:spacing w:before="120" w:after="120"/>
        <w:contextualSpacing w:val="0"/>
        <w:rPr>
          <w:rFonts w:eastAsia="Calibri"/>
          <w:color w:val="000000"/>
          <w:szCs w:val="24"/>
        </w:rPr>
      </w:pPr>
      <w:bookmarkStart w:id="26" w:name="_Hlk73694165"/>
      <w:r w:rsidRPr="003B7C2D">
        <w:rPr>
          <w:rFonts w:eastAsia="Calibri"/>
          <w:color w:val="000000"/>
          <w:szCs w:val="24"/>
        </w:rPr>
        <w:t>If the action</w:t>
      </w:r>
      <w:r w:rsidR="00621AE6" w:rsidRPr="003B7C2D">
        <w:rPr>
          <w:rFonts w:eastAsia="Calibri"/>
          <w:color w:val="000000"/>
          <w:szCs w:val="24"/>
        </w:rPr>
        <w:t>(s)</w:t>
      </w:r>
      <w:r w:rsidRPr="003B7C2D">
        <w:rPr>
          <w:rFonts w:eastAsia="Calibri"/>
          <w:color w:val="000000"/>
          <w:szCs w:val="24"/>
        </w:rPr>
        <w:t xml:space="preserve"> </w:t>
      </w:r>
      <w:r w:rsidR="00621AE6" w:rsidRPr="003B7C2D">
        <w:rPr>
          <w:rFonts w:eastAsia="Calibri"/>
          <w:color w:val="000000"/>
          <w:szCs w:val="24"/>
        </w:rPr>
        <w:t xml:space="preserve">are </w:t>
      </w:r>
      <w:r w:rsidRPr="003B7C2D">
        <w:rPr>
          <w:rFonts w:eastAsia="Calibri"/>
          <w:color w:val="000000"/>
          <w:szCs w:val="24"/>
        </w:rPr>
        <w:t xml:space="preserve">included in </w:t>
      </w:r>
      <w:r w:rsidR="003C2811" w:rsidRPr="003B7C2D">
        <w:rPr>
          <w:rFonts w:eastAsia="Calibri"/>
          <w:color w:val="000000"/>
          <w:szCs w:val="24"/>
        </w:rPr>
        <w:t>another plan</w:t>
      </w:r>
      <w:r w:rsidR="00A82FFB" w:rsidRPr="003B7C2D">
        <w:rPr>
          <w:rFonts w:eastAsia="Calibri"/>
          <w:color w:val="000000"/>
          <w:szCs w:val="24"/>
        </w:rPr>
        <w:t xml:space="preserve">, </w:t>
      </w:r>
      <w:r w:rsidR="003C2811" w:rsidRPr="003B7C2D">
        <w:rPr>
          <w:rFonts w:eastAsia="Calibri"/>
          <w:color w:val="000000"/>
          <w:szCs w:val="24"/>
        </w:rPr>
        <w:t xml:space="preserve">identify the plan and </w:t>
      </w:r>
      <w:r w:rsidR="00A82FFB" w:rsidRPr="003B7C2D">
        <w:rPr>
          <w:rFonts w:eastAsia="Calibri"/>
          <w:color w:val="000000"/>
          <w:szCs w:val="24"/>
        </w:rPr>
        <w:t>provide the applicable goal and</w:t>
      </w:r>
      <w:r w:rsidR="003C2811" w:rsidRPr="003B7C2D">
        <w:rPr>
          <w:rFonts w:eastAsia="Calibri"/>
          <w:color w:val="000000"/>
          <w:szCs w:val="24"/>
        </w:rPr>
        <w:t>/or</w:t>
      </w:r>
      <w:r w:rsidR="00A82FFB" w:rsidRPr="003B7C2D">
        <w:rPr>
          <w:rFonts w:eastAsia="Calibri"/>
          <w:color w:val="000000"/>
          <w:szCs w:val="24"/>
        </w:rPr>
        <w:t xml:space="preserve"> action number from the </w:t>
      </w:r>
      <w:r w:rsidR="003C2811" w:rsidRPr="003B7C2D">
        <w:rPr>
          <w:rFonts w:eastAsia="Calibri"/>
          <w:color w:val="000000"/>
          <w:szCs w:val="24"/>
        </w:rPr>
        <w:t>plan</w:t>
      </w:r>
      <w:r w:rsidR="008F556B" w:rsidRPr="003B7C2D">
        <w:rPr>
          <w:rFonts w:eastAsia="Calibri"/>
          <w:color w:val="000000"/>
          <w:szCs w:val="24"/>
        </w:rPr>
        <w:t xml:space="preserve">. </w:t>
      </w:r>
      <w:r w:rsidR="00A82FFB" w:rsidRPr="003B7C2D">
        <w:rPr>
          <w:rFonts w:eastAsia="Calibri"/>
          <w:color w:val="000000"/>
          <w:szCs w:val="24"/>
        </w:rPr>
        <w:t xml:space="preserve">If the action(s) </w:t>
      </w:r>
      <w:r w:rsidR="00621AE6" w:rsidRPr="003B7C2D">
        <w:rPr>
          <w:rFonts w:eastAsia="Calibri"/>
          <w:color w:val="000000"/>
          <w:szCs w:val="24"/>
        </w:rPr>
        <w:t>are</w:t>
      </w:r>
      <w:r w:rsidR="00A82FFB" w:rsidRPr="003B7C2D">
        <w:rPr>
          <w:rFonts w:eastAsia="Calibri"/>
          <w:color w:val="000000"/>
          <w:szCs w:val="24"/>
        </w:rPr>
        <w:t xml:space="preserve"> not </w:t>
      </w:r>
      <w:r w:rsidR="00621AE6" w:rsidRPr="003B7C2D">
        <w:rPr>
          <w:rFonts w:eastAsia="Calibri"/>
          <w:color w:val="000000"/>
          <w:szCs w:val="24"/>
        </w:rPr>
        <w:t>included</w:t>
      </w:r>
      <w:r w:rsidR="00A82FFB" w:rsidRPr="003B7C2D">
        <w:rPr>
          <w:rFonts w:eastAsia="Calibri"/>
          <w:color w:val="000000"/>
          <w:szCs w:val="24"/>
        </w:rPr>
        <w:t xml:space="preserve"> </w:t>
      </w:r>
      <w:r w:rsidR="00621AE6" w:rsidRPr="003B7C2D">
        <w:rPr>
          <w:rFonts w:eastAsia="Calibri"/>
          <w:color w:val="000000"/>
          <w:szCs w:val="24"/>
        </w:rPr>
        <w:t>in</w:t>
      </w:r>
      <w:r w:rsidR="00A82FFB" w:rsidRPr="003B7C2D">
        <w:rPr>
          <w:rFonts w:eastAsia="Calibri"/>
          <w:color w:val="000000"/>
          <w:szCs w:val="24"/>
        </w:rPr>
        <w:t xml:space="preserve"> </w:t>
      </w:r>
      <w:r w:rsidR="003C2811" w:rsidRPr="003B7C2D">
        <w:rPr>
          <w:rFonts w:eastAsia="Calibri"/>
          <w:color w:val="000000"/>
          <w:szCs w:val="24"/>
        </w:rPr>
        <w:t>another plan</w:t>
      </w:r>
      <w:r w:rsidR="00621AE6" w:rsidRPr="003B7C2D">
        <w:rPr>
          <w:rFonts w:eastAsia="Calibri"/>
          <w:color w:val="000000"/>
          <w:szCs w:val="24"/>
        </w:rPr>
        <w:t>,</w:t>
      </w:r>
      <w:r w:rsidR="00A33B9A" w:rsidRPr="003B7C2D">
        <w:rPr>
          <w:rFonts w:eastAsia="Calibri"/>
          <w:color w:val="000000"/>
          <w:szCs w:val="24"/>
        </w:rPr>
        <w:t xml:space="preserve"> </w:t>
      </w:r>
      <w:r w:rsidR="00A82FFB" w:rsidRPr="003B7C2D">
        <w:rPr>
          <w:rFonts w:eastAsia="Calibri"/>
          <w:color w:val="000000"/>
          <w:szCs w:val="24"/>
        </w:rPr>
        <w:t>write “N/A”</w:t>
      </w:r>
      <w:r w:rsidR="00D01580" w:rsidRPr="003B7C2D">
        <w:rPr>
          <w:rFonts w:eastAsia="Calibri"/>
          <w:color w:val="000000"/>
          <w:szCs w:val="24"/>
        </w:rPr>
        <w:t xml:space="preserve">. </w:t>
      </w:r>
    </w:p>
    <w:p w:rsidR="00651DCA" w:rsidRPr="003B7C2D" w:rsidRDefault="00651DCA" w:rsidP="00C51CBD">
      <w:pPr>
        <w:pStyle w:val="ListParagraph"/>
        <w:numPr>
          <w:ilvl w:val="0"/>
          <w:numId w:val="21"/>
        </w:numPr>
        <w:spacing w:before="120" w:after="120"/>
        <w:contextualSpacing w:val="0"/>
        <w:rPr>
          <w:szCs w:val="24"/>
        </w:rPr>
      </w:pPr>
      <w:r w:rsidRPr="003B7C2D">
        <w:rPr>
          <w:rFonts w:eastAsia="Calibri"/>
          <w:color w:val="000000"/>
          <w:szCs w:val="24"/>
        </w:rPr>
        <w:t>Provide a short title for the action</w:t>
      </w:r>
      <w:r w:rsidR="001B3971" w:rsidRPr="003B7C2D">
        <w:rPr>
          <w:rFonts w:eastAsia="Calibri"/>
          <w:color w:val="000000"/>
          <w:szCs w:val="24"/>
        </w:rPr>
        <w:t>(s)</w:t>
      </w:r>
      <w:r w:rsidRPr="003B7C2D">
        <w:rPr>
          <w:rFonts w:eastAsia="Calibri"/>
          <w:color w:val="000000"/>
          <w:szCs w:val="24"/>
        </w:rPr>
        <w:t>.</w:t>
      </w:r>
    </w:p>
    <w:bookmarkEnd w:id="26"/>
    <w:p w:rsidR="00027822" w:rsidRPr="003B7C2D" w:rsidRDefault="00605454" w:rsidP="00C51CBD">
      <w:pPr>
        <w:pStyle w:val="ListParagraph"/>
        <w:numPr>
          <w:ilvl w:val="0"/>
          <w:numId w:val="21"/>
        </w:numPr>
        <w:spacing w:before="120" w:after="120"/>
        <w:contextualSpacing w:val="0"/>
        <w:rPr>
          <w:szCs w:val="24"/>
        </w:rPr>
      </w:pPr>
      <w:r w:rsidRPr="003B7C2D">
        <w:rPr>
          <w:rFonts w:eastAsia="Calibri"/>
          <w:color w:val="000000"/>
          <w:szCs w:val="24"/>
        </w:rPr>
        <w:t xml:space="preserve">Provide a description of the action(s) the LEA will implement using </w:t>
      </w:r>
      <w:r w:rsidR="007B2913" w:rsidRPr="003B7C2D">
        <w:rPr>
          <w:rFonts w:eastAsia="Calibri"/>
          <w:color w:val="000000"/>
          <w:szCs w:val="24"/>
        </w:rPr>
        <w:t>ESSER III</w:t>
      </w:r>
      <w:r w:rsidRPr="003B7C2D">
        <w:rPr>
          <w:rFonts w:eastAsia="Calibri"/>
          <w:color w:val="000000"/>
          <w:szCs w:val="24"/>
        </w:rPr>
        <w:t xml:space="preserve"> funds for</w:t>
      </w:r>
      <w:r w:rsidRPr="003B7C2D" w:rsidDel="00605454">
        <w:rPr>
          <w:rFonts w:eastAsia="Calibri"/>
          <w:color w:val="000000"/>
          <w:szCs w:val="24"/>
        </w:rPr>
        <w:t xml:space="preserve"> </w:t>
      </w:r>
      <w:r w:rsidR="008141A9" w:rsidRPr="003B7C2D">
        <w:rPr>
          <w:szCs w:val="24"/>
        </w:rPr>
        <w:t>prevention and mitigation strategies that are, to the greatest extent practicable, in line with the most recent CDC guidance, in order to continuously and safely operate schools for in-person learning.</w:t>
      </w:r>
      <w:r w:rsidR="00D01580" w:rsidRPr="003B7C2D">
        <w:rPr>
          <w:szCs w:val="24"/>
        </w:rPr>
        <w:t xml:space="preserve">  </w:t>
      </w:r>
    </w:p>
    <w:p w:rsidR="002A70FA" w:rsidRPr="003B7C2D" w:rsidRDefault="00DB7759" w:rsidP="00C51CBD">
      <w:pPr>
        <w:pStyle w:val="ListParagraph"/>
        <w:numPr>
          <w:ilvl w:val="0"/>
          <w:numId w:val="21"/>
        </w:numPr>
        <w:spacing w:before="120" w:after="120"/>
        <w:contextualSpacing w:val="0"/>
        <w:rPr>
          <w:szCs w:val="24"/>
        </w:rPr>
      </w:pPr>
      <w:r w:rsidRPr="003B7C2D">
        <w:rPr>
          <w:szCs w:val="24"/>
        </w:rPr>
        <w:t xml:space="preserve">Specify the amount of </w:t>
      </w:r>
      <w:r w:rsidR="007B2913" w:rsidRPr="003B7C2D">
        <w:rPr>
          <w:szCs w:val="24"/>
        </w:rPr>
        <w:t>ESSER III</w:t>
      </w:r>
      <w:r w:rsidRPr="003B7C2D">
        <w:rPr>
          <w:szCs w:val="24"/>
        </w:rPr>
        <w:t xml:space="preserve"> funds the LEA plans to expend to implement the action</w:t>
      </w:r>
      <w:r w:rsidR="00621AE6" w:rsidRPr="003B7C2D">
        <w:rPr>
          <w:szCs w:val="24"/>
        </w:rPr>
        <w:t>(</w:t>
      </w:r>
      <w:r w:rsidRPr="003B7C2D">
        <w:rPr>
          <w:szCs w:val="24"/>
        </w:rPr>
        <w:t>s</w:t>
      </w:r>
      <w:r w:rsidR="00621AE6" w:rsidRPr="003B7C2D">
        <w:rPr>
          <w:szCs w:val="24"/>
        </w:rPr>
        <w:t>)</w:t>
      </w:r>
      <w:r w:rsidR="00D815DE" w:rsidRPr="003B7C2D">
        <w:t>; these ESSER III funds must be in addition to any funding for those action(s) already included in the plan(s) referenced by the LEA.</w:t>
      </w:r>
    </w:p>
    <w:p w:rsidR="00605454" w:rsidRPr="003B7C2D" w:rsidRDefault="00452E0D" w:rsidP="00C51CBD">
      <w:pPr>
        <w:pStyle w:val="Heading5"/>
        <w:spacing w:before="120" w:after="120"/>
      </w:pPr>
      <w:bookmarkStart w:id="27" w:name="_Hlk75328969"/>
      <w:r w:rsidRPr="003B7C2D">
        <w:t xml:space="preserve">Addressing </w:t>
      </w:r>
      <w:r w:rsidR="000D1A0E" w:rsidRPr="003B7C2D">
        <w:t xml:space="preserve">the Impact of </w:t>
      </w:r>
      <w:r w:rsidR="00605454" w:rsidRPr="003B7C2D">
        <w:t>Lost Instructional Time</w:t>
      </w:r>
      <w:bookmarkEnd w:id="27"/>
    </w:p>
    <w:p w:rsidR="00282043" w:rsidRPr="003B7C2D" w:rsidRDefault="00924174" w:rsidP="00C51CBD">
      <w:pPr>
        <w:spacing w:before="120" w:after="120"/>
        <w:rPr>
          <w:rFonts w:eastAsia="Calibri"/>
          <w:color w:val="000000"/>
          <w:szCs w:val="24"/>
        </w:rPr>
      </w:pPr>
      <w:r w:rsidRPr="003B7C2D">
        <w:rPr>
          <w:rFonts w:eastAsia="Calibri"/>
          <w:color w:val="000000"/>
          <w:szCs w:val="24"/>
        </w:rPr>
        <w:t>As a reminder,</w:t>
      </w:r>
      <w:r w:rsidRPr="003B7C2D">
        <w:rPr>
          <w:rFonts w:eastAsia="Calibri"/>
          <w:b/>
          <w:color w:val="000000"/>
          <w:szCs w:val="24"/>
        </w:rPr>
        <w:t xml:space="preserve"> </w:t>
      </w:r>
      <w:r w:rsidRPr="003B7C2D">
        <w:rPr>
          <w:rFonts w:eastAsia="Calibri"/>
          <w:color w:val="000000"/>
          <w:szCs w:val="24"/>
        </w:rPr>
        <w:t>the LEA must use no</w:t>
      </w:r>
      <w:r w:rsidR="003C2811" w:rsidRPr="003B7C2D">
        <w:rPr>
          <w:rFonts w:eastAsia="Calibri"/>
          <w:color w:val="000000"/>
          <w:szCs w:val="24"/>
        </w:rPr>
        <w:t>t</w:t>
      </w:r>
      <w:r w:rsidRPr="003B7C2D">
        <w:rPr>
          <w:rFonts w:eastAsia="Calibri"/>
          <w:color w:val="000000"/>
          <w:szCs w:val="24"/>
        </w:rPr>
        <w:t xml:space="preserve"> less than 20 percent of its </w:t>
      </w:r>
      <w:r w:rsidR="007B2913" w:rsidRPr="003B7C2D">
        <w:rPr>
          <w:rFonts w:eastAsia="Calibri"/>
          <w:color w:val="000000"/>
          <w:szCs w:val="24"/>
        </w:rPr>
        <w:t>ESSER III</w:t>
      </w:r>
      <w:r w:rsidRPr="003B7C2D">
        <w:rPr>
          <w:rFonts w:eastAsia="Calibri"/>
          <w:color w:val="000000"/>
          <w:szCs w:val="24"/>
        </w:rPr>
        <w:t xml:space="preserve"> funds to address the academic impact of lost instructional time. </w:t>
      </w:r>
      <w:r w:rsidR="00621AE6" w:rsidRPr="003B7C2D">
        <w:rPr>
          <w:rFonts w:eastAsia="Calibri"/>
          <w:color w:val="000000"/>
          <w:szCs w:val="24"/>
        </w:rPr>
        <w:t xml:space="preserve">Provide the total amount of funds being used to implement actions related to </w:t>
      </w:r>
      <w:r w:rsidRPr="003B7C2D">
        <w:rPr>
          <w:rFonts w:eastAsia="Calibri"/>
          <w:color w:val="000000"/>
          <w:szCs w:val="24"/>
        </w:rPr>
        <w:t>addressing the impact of lost instructional time</w:t>
      </w:r>
      <w:r w:rsidR="00621AE6" w:rsidRPr="003B7C2D">
        <w:rPr>
          <w:rFonts w:eastAsia="Calibri"/>
          <w:color w:val="000000"/>
          <w:szCs w:val="24"/>
        </w:rPr>
        <w:t>, then complete the table as follows:</w:t>
      </w:r>
    </w:p>
    <w:p w:rsidR="00A33B9A" w:rsidRPr="003B7C2D" w:rsidRDefault="003C281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If the action(s) are included in another plan, identify the plan and provide the applicable goal and/or action number from the plan. If the action(s) are not included in another plan, write “N/A”.</w:t>
      </w:r>
      <w:r w:rsidR="00A33B9A" w:rsidRPr="003B7C2D">
        <w:rPr>
          <w:rFonts w:eastAsia="Calibri"/>
          <w:color w:val="000000"/>
          <w:szCs w:val="24"/>
        </w:rPr>
        <w:t xml:space="preserve"> </w:t>
      </w:r>
    </w:p>
    <w:p w:rsidR="00F8086F" w:rsidRPr="003B7C2D" w:rsidRDefault="00F8086F"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lastRenderedPageBreak/>
        <w:t>Provide a short title for the action</w:t>
      </w:r>
      <w:r w:rsidR="001B3971" w:rsidRPr="003B7C2D">
        <w:rPr>
          <w:rFonts w:eastAsia="Calibri"/>
          <w:color w:val="000000"/>
          <w:szCs w:val="24"/>
        </w:rPr>
        <w:t>(s)</w:t>
      </w:r>
      <w:r w:rsidRPr="003B7C2D">
        <w:rPr>
          <w:rFonts w:eastAsia="Calibri"/>
          <w:color w:val="000000"/>
          <w:szCs w:val="24"/>
        </w:rPr>
        <w:t>.</w:t>
      </w:r>
    </w:p>
    <w:p w:rsidR="00F8086F" w:rsidRPr="003B7C2D" w:rsidRDefault="00605454"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 xml:space="preserve">Provide a description of the action(s) the LEA will implement using </w:t>
      </w:r>
      <w:r w:rsidR="007B2913" w:rsidRPr="003B7C2D">
        <w:rPr>
          <w:rFonts w:eastAsia="Calibri"/>
          <w:color w:val="000000"/>
          <w:szCs w:val="24"/>
        </w:rPr>
        <w:t>ESSER III</w:t>
      </w:r>
      <w:r w:rsidRPr="003B7C2D">
        <w:rPr>
          <w:rFonts w:eastAsia="Calibri"/>
          <w:color w:val="000000"/>
          <w:szCs w:val="24"/>
        </w:rPr>
        <w:t xml:space="preserve"> funds</w:t>
      </w:r>
      <w:r w:rsidRPr="003B7C2D" w:rsidDel="00605454">
        <w:rPr>
          <w:rFonts w:eastAsia="Calibri"/>
          <w:color w:val="000000"/>
          <w:szCs w:val="24"/>
        </w:rPr>
        <w:t xml:space="preserve"> </w:t>
      </w:r>
      <w:r w:rsidR="008141A9" w:rsidRPr="003B7C2D">
        <w:rPr>
          <w:rFonts w:eastAsia="Calibri"/>
          <w:color w:val="000000"/>
          <w:szCs w:val="24"/>
        </w:rPr>
        <w:t xml:space="preserve">to </w:t>
      </w:r>
      <w:r w:rsidR="008141A9" w:rsidRPr="003B7C2D">
        <w:rPr>
          <w:szCs w:val="24"/>
        </w:rPr>
        <w:t xml:space="preserve">address the </w:t>
      </w:r>
      <w:r w:rsidR="008141A9" w:rsidRPr="003B7C2D">
        <w:rPr>
          <w:rFonts w:eastAsiaTheme="minorEastAsia"/>
          <w:szCs w:val="24"/>
        </w:rPr>
        <w:t>academic impact of lost instructional time through the implementation of evidence-based interventions, such as summer learning or summer enrichment, extended day, comprehensive afterschool programs, or extended school year programs</w:t>
      </w:r>
      <w:r w:rsidR="007B3C6C" w:rsidRPr="003B7C2D">
        <w:rPr>
          <w:rFonts w:eastAsiaTheme="minorEastAsia"/>
          <w:szCs w:val="24"/>
        </w:rPr>
        <w:t>.</w:t>
      </w:r>
      <w:r w:rsidRPr="003B7C2D">
        <w:rPr>
          <w:rFonts w:eastAsiaTheme="minorEastAsia"/>
          <w:szCs w:val="24"/>
        </w:rPr>
        <w:t xml:space="preserve"> </w:t>
      </w:r>
    </w:p>
    <w:p w:rsidR="00B650A3" w:rsidRPr="00D815DE" w:rsidRDefault="00DB7759" w:rsidP="00C51CBD">
      <w:pPr>
        <w:pStyle w:val="ListParagraph"/>
        <w:numPr>
          <w:ilvl w:val="0"/>
          <w:numId w:val="21"/>
        </w:numPr>
        <w:spacing w:before="120" w:after="120"/>
        <w:contextualSpacing w:val="0"/>
        <w:rPr>
          <w:szCs w:val="24"/>
        </w:rPr>
      </w:pPr>
      <w:r w:rsidRPr="003B7C2D">
        <w:rPr>
          <w:szCs w:val="24"/>
        </w:rPr>
        <w:t xml:space="preserve">Specify the amount of </w:t>
      </w:r>
      <w:r w:rsidR="007B2913" w:rsidRPr="003B7C2D">
        <w:rPr>
          <w:szCs w:val="24"/>
        </w:rPr>
        <w:t>ESSER III</w:t>
      </w:r>
      <w:r w:rsidRPr="003B7C2D">
        <w:rPr>
          <w:szCs w:val="24"/>
        </w:rPr>
        <w:t xml:space="preserve"> funds the LEA plans to expend to implement </w:t>
      </w:r>
      <w:r w:rsidR="00B85C2C" w:rsidRPr="003B7C2D">
        <w:rPr>
          <w:szCs w:val="24"/>
        </w:rPr>
        <w:t>the action(s)</w:t>
      </w:r>
      <w:r w:rsidR="00D815DE" w:rsidRPr="003B7C2D">
        <w:t>; these ESSER III funds must be in addition to any funding for those action(s) already included in the plan(s) referenced by the LEA.</w:t>
      </w:r>
    </w:p>
    <w:p w:rsidR="002A70FA" w:rsidRPr="003B7C2D" w:rsidRDefault="00452E0D" w:rsidP="00C51CBD">
      <w:pPr>
        <w:pStyle w:val="Heading5"/>
        <w:spacing w:before="120" w:after="120"/>
      </w:pPr>
      <w:r w:rsidRPr="003B7C2D">
        <w:t>Use of Any Remaining Funds</w:t>
      </w:r>
    </w:p>
    <w:p w:rsidR="001B3971" w:rsidRPr="003B7C2D" w:rsidRDefault="00B85C2C" w:rsidP="00C51CBD">
      <w:pPr>
        <w:spacing w:before="120" w:after="120"/>
        <w:rPr>
          <w:rFonts w:eastAsia="Calibri"/>
          <w:color w:val="000000"/>
          <w:szCs w:val="24"/>
        </w:rPr>
      </w:pPr>
      <w:r w:rsidRPr="003B7C2D">
        <w:rPr>
          <w:rFonts w:eastAsia="Calibri"/>
          <w:color w:val="000000"/>
          <w:szCs w:val="24"/>
        </w:rPr>
        <w:t>After completing the Strategies for Continuous and Safe In-Person Learning and the</w:t>
      </w:r>
      <w:r w:rsidRPr="003B7C2D">
        <w:t xml:space="preserve"> </w:t>
      </w:r>
      <w:r w:rsidRPr="003B7C2D">
        <w:rPr>
          <w:rFonts w:eastAsia="Calibri"/>
          <w:color w:val="000000"/>
          <w:szCs w:val="24"/>
        </w:rPr>
        <w:t xml:space="preserve">Addressing the Impact of Lost Instructional Time portions of the plan, the LEA may use any remaining ESSER III funds to implement </w:t>
      </w:r>
      <w:r w:rsidR="001C0206" w:rsidRPr="003B7C2D">
        <w:rPr>
          <w:rFonts w:eastAsia="Calibri"/>
          <w:color w:val="000000"/>
          <w:szCs w:val="24"/>
        </w:rPr>
        <w:t xml:space="preserve">additional </w:t>
      </w:r>
      <w:r w:rsidRPr="003B7C2D">
        <w:rPr>
          <w:rFonts w:eastAsia="Calibri"/>
          <w:color w:val="000000"/>
          <w:szCs w:val="24"/>
        </w:rPr>
        <w:t>actions to</w:t>
      </w:r>
      <w:r w:rsidR="001C0206" w:rsidRPr="003B7C2D">
        <w:t xml:space="preserve"> address students’ academic, social, emotional, and mental health needs, </w:t>
      </w:r>
      <w:r w:rsidR="001C0206" w:rsidRPr="003B7C2D">
        <w:rPr>
          <w:rFonts w:eastAsia="Times New Roman"/>
          <w:color w:val="000000" w:themeColor="text1"/>
        </w:rPr>
        <w:t xml:space="preserve">as well as </w:t>
      </w:r>
      <w:r w:rsidR="00D8224B" w:rsidRPr="003B7C2D">
        <w:rPr>
          <w:rFonts w:eastAsia="Times New Roman"/>
          <w:color w:val="000000" w:themeColor="text1"/>
        </w:rPr>
        <w:t xml:space="preserve">to address </w:t>
      </w:r>
      <w:r w:rsidR="001C0206" w:rsidRPr="003B7C2D">
        <w:rPr>
          <w:rFonts w:eastAsia="Times New Roman"/>
          <w:color w:val="000000" w:themeColor="text1"/>
        </w:rPr>
        <w:t>opportunity gaps,</w:t>
      </w:r>
      <w:r w:rsidRPr="003B7C2D">
        <w:rPr>
          <w:rFonts w:eastAsia="Calibri"/>
          <w:color w:val="000000"/>
          <w:szCs w:val="24"/>
        </w:rPr>
        <w:t xml:space="preserve"> </w:t>
      </w:r>
      <w:r w:rsidR="00D8224B" w:rsidRPr="003B7C2D">
        <w:rPr>
          <w:rFonts w:eastAsia="Calibri"/>
          <w:color w:val="000000"/>
          <w:szCs w:val="24"/>
        </w:rPr>
        <w:t>consistent</w:t>
      </w:r>
      <w:r w:rsidR="004069C6" w:rsidRPr="003B7C2D">
        <w:rPr>
          <w:rFonts w:eastAsia="Calibri"/>
          <w:color w:val="000000"/>
          <w:szCs w:val="24"/>
        </w:rPr>
        <w:t xml:space="preserve"> with the allowable uses</w:t>
      </w:r>
      <w:r w:rsidRPr="003B7C2D">
        <w:rPr>
          <w:rFonts w:eastAsia="Calibri"/>
          <w:color w:val="000000"/>
          <w:szCs w:val="24"/>
        </w:rPr>
        <w:t xml:space="preserve"> identified </w:t>
      </w:r>
      <w:r w:rsidR="004069C6" w:rsidRPr="003B7C2D">
        <w:rPr>
          <w:rFonts w:eastAsia="Calibri"/>
          <w:color w:val="000000"/>
          <w:szCs w:val="24"/>
        </w:rPr>
        <w:t xml:space="preserve">above </w:t>
      </w:r>
      <w:r w:rsidRPr="003B7C2D">
        <w:rPr>
          <w:rFonts w:eastAsia="Calibri"/>
          <w:color w:val="000000"/>
          <w:szCs w:val="24"/>
        </w:rPr>
        <w:t>in the Fiscal Requirements section of the Instructions. LEAs choosing to use ESSER III funds in this manner must p</w:t>
      </w:r>
      <w:r w:rsidR="001B3971" w:rsidRPr="003B7C2D">
        <w:rPr>
          <w:rFonts w:eastAsia="Calibri"/>
          <w:color w:val="000000"/>
          <w:szCs w:val="24"/>
        </w:rPr>
        <w:t xml:space="preserve">rovide the total amount of funds being used to implement actions </w:t>
      </w:r>
      <w:r w:rsidR="00B64897" w:rsidRPr="003B7C2D">
        <w:rPr>
          <w:rFonts w:eastAsia="Calibri"/>
          <w:color w:val="000000"/>
          <w:szCs w:val="24"/>
        </w:rPr>
        <w:t>with</w:t>
      </w:r>
      <w:r w:rsidR="001B3971" w:rsidRPr="003B7C2D">
        <w:rPr>
          <w:rFonts w:eastAsia="Calibri"/>
          <w:color w:val="000000"/>
          <w:szCs w:val="24"/>
        </w:rPr>
        <w:t xml:space="preserve"> any remaining </w:t>
      </w:r>
      <w:r w:rsidR="007B2913" w:rsidRPr="003B7C2D">
        <w:rPr>
          <w:rFonts w:eastAsia="Calibri"/>
          <w:color w:val="000000"/>
          <w:szCs w:val="24"/>
        </w:rPr>
        <w:t>ESSER III</w:t>
      </w:r>
      <w:r w:rsidR="001B3971" w:rsidRPr="003B7C2D">
        <w:rPr>
          <w:rFonts w:eastAsia="Calibri"/>
          <w:color w:val="000000"/>
          <w:szCs w:val="24"/>
        </w:rPr>
        <w:t xml:space="preserve"> funds</w:t>
      </w:r>
      <w:r w:rsidR="00A33B9A" w:rsidRPr="003B7C2D">
        <w:rPr>
          <w:rFonts w:eastAsia="Calibri"/>
          <w:color w:val="000000"/>
          <w:szCs w:val="24"/>
        </w:rPr>
        <w:t>, then c</w:t>
      </w:r>
      <w:r w:rsidR="001B3971" w:rsidRPr="003B7C2D">
        <w:rPr>
          <w:rFonts w:eastAsia="Calibri"/>
          <w:color w:val="000000"/>
          <w:szCs w:val="24"/>
        </w:rPr>
        <w:t>omplete the table as follows:</w:t>
      </w:r>
    </w:p>
    <w:p w:rsidR="0094382F" w:rsidRPr="003B7C2D" w:rsidRDefault="003C281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If the action(s) are included in another plan, identify the plan and provide the applicable goal and/or action number from the plan. If the action(s) are not included in another plan, write “N/A”.</w:t>
      </w:r>
    </w:p>
    <w:p w:rsidR="001B3971" w:rsidRPr="003B7C2D" w:rsidRDefault="001B397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Provide a short title for the action(s).</w:t>
      </w:r>
    </w:p>
    <w:p w:rsidR="00775057" w:rsidRPr="00850E65" w:rsidRDefault="00605454" w:rsidP="002B7E7B">
      <w:pPr>
        <w:pStyle w:val="ListParagraph"/>
        <w:numPr>
          <w:ilvl w:val="0"/>
          <w:numId w:val="21"/>
        </w:numPr>
        <w:spacing w:before="120" w:after="120"/>
        <w:contextualSpacing w:val="0"/>
        <w:rPr>
          <w:rFonts w:eastAsia="Calibri"/>
          <w:color w:val="000000"/>
          <w:szCs w:val="24"/>
        </w:rPr>
      </w:pPr>
      <w:r w:rsidRPr="00850E65">
        <w:rPr>
          <w:rFonts w:eastAsia="Calibri"/>
          <w:color w:val="000000"/>
          <w:szCs w:val="24"/>
        </w:rPr>
        <w:t xml:space="preserve">Provide a description of </w:t>
      </w:r>
      <w:r w:rsidR="00D8224B" w:rsidRPr="00850E65">
        <w:rPr>
          <w:rFonts w:eastAsia="Calibri"/>
          <w:color w:val="000000"/>
          <w:szCs w:val="24"/>
        </w:rPr>
        <w:t xml:space="preserve">any additional </w:t>
      </w:r>
      <w:r w:rsidRPr="00850E65">
        <w:rPr>
          <w:rFonts w:eastAsia="Calibri"/>
          <w:color w:val="000000"/>
          <w:szCs w:val="24"/>
        </w:rPr>
        <w:t xml:space="preserve">action(s) the LEA will implement </w:t>
      </w:r>
      <w:r w:rsidR="00A1138A" w:rsidRPr="00850E65">
        <w:rPr>
          <w:rFonts w:eastAsia="Calibri"/>
          <w:color w:val="000000"/>
          <w:szCs w:val="24"/>
        </w:rPr>
        <w:t>to</w:t>
      </w:r>
      <w:r w:rsidR="00A1138A" w:rsidRPr="003B7C2D">
        <w:t xml:space="preserve"> address students’ academic, social, emotional, and mental health needs, </w:t>
      </w:r>
      <w:r w:rsidR="00A1138A" w:rsidRPr="00850E65">
        <w:rPr>
          <w:rFonts w:eastAsia="Times New Roman"/>
          <w:color w:val="000000" w:themeColor="text1"/>
        </w:rPr>
        <w:t>as well as to address opportunity gaps,</w:t>
      </w:r>
      <w:r w:rsidR="00A1138A" w:rsidRPr="00850E65">
        <w:rPr>
          <w:rFonts w:eastAsia="Calibri"/>
          <w:color w:val="000000"/>
          <w:szCs w:val="24"/>
        </w:rPr>
        <w:t xml:space="preserve"> consistent with the allowable uses identified above in the Fiscal Requirements section of the Instructions</w:t>
      </w:r>
      <w:r w:rsidR="11D9789E" w:rsidRPr="003B7C2D">
        <w:t xml:space="preserve">. If an LEA </w:t>
      </w:r>
      <w:r w:rsidR="55226584" w:rsidRPr="003B7C2D">
        <w:t>has allocated</w:t>
      </w:r>
      <w:r w:rsidR="11D9789E" w:rsidRPr="003B7C2D">
        <w:t xml:space="preserve"> its entire apportionment of </w:t>
      </w:r>
      <w:r w:rsidR="007B2913" w:rsidRPr="003B7C2D">
        <w:t>ESSER III</w:t>
      </w:r>
      <w:r w:rsidR="11D9789E" w:rsidRPr="003B7C2D">
        <w:t xml:space="preserve"> funds </w:t>
      </w:r>
      <w:r w:rsidR="49DB8C8B" w:rsidRPr="00850E65">
        <w:rPr>
          <w:rFonts w:eastAsia="Calibri"/>
          <w:color w:val="000000" w:themeColor="text1"/>
        </w:rPr>
        <w:t xml:space="preserve">to </w:t>
      </w:r>
      <w:r w:rsidR="000D1A0E" w:rsidRPr="00850E65">
        <w:rPr>
          <w:rFonts w:eastAsia="Calibri"/>
          <w:color w:val="000000" w:themeColor="text1"/>
        </w:rPr>
        <w:t xml:space="preserve">strategies for continuous and safe in-person learning </w:t>
      </w:r>
      <w:r w:rsidR="4ACAF854" w:rsidRPr="003B7C2D">
        <w:t>and/or to address</w:t>
      </w:r>
      <w:r w:rsidR="000D1A0E" w:rsidRPr="003B7C2D">
        <w:t>ing</w:t>
      </w:r>
      <w:r w:rsidR="4ACAF854" w:rsidRPr="003B7C2D">
        <w:t xml:space="preserve"> </w:t>
      </w:r>
      <w:r w:rsidR="000D1A0E" w:rsidRPr="003B7C2D">
        <w:t xml:space="preserve">the </w:t>
      </w:r>
      <w:r w:rsidR="4ACAF854" w:rsidRPr="003B7C2D">
        <w:t>impact of lost instructional time</w:t>
      </w:r>
      <w:r w:rsidR="11D9789E" w:rsidRPr="003B7C2D">
        <w:t xml:space="preserve">, the LEA may indicate </w:t>
      </w:r>
      <w:r w:rsidR="004069C6" w:rsidRPr="003B7C2D">
        <w:t>that it is not implementing additional actions</w:t>
      </w:r>
      <w:r w:rsidRPr="003B7C2D">
        <w:t>.</w:t>
      </w:r>
      <w:r w:rsidR="00DB7759" w:rsidRPr="003B7C2D">
        <w:t xml:space="preserve"> </w:t>
      </w:r>
    </w:p>
    <w:p w:rsidR="00516DBD" w:rsidRPr="00D815DE" w:rsidRDefault="00DB7759" w:rsidP="00C51CBD">
      <w:pPr>
        <w:pStyle w:val="ListParagraph"/>
        <w:numPr>
          <w:ilvl w:val="0"/>
          <w:numId w:val="21"/>
        </w:numPr>
        <w:spacing w:before="120" w:after="120"/>
        <w:contextualSpacing w:val="0"/>
        <w:rPr>
          <w:rFonts w:eastAsia="Calibri"/>
          <w:color w:val="000000"/>
          <w:szCs w:val="24"/>
        </w:rPr>
      </w:pPr>
      <w:r w:rsidRPr="00D815DE">
        <w:rPr>
          <w:szCs w:val="24"/>
        </w:rPr>
        <w:t xml:space="preserve">Specify the amount of </w:t>
      </w:r>
      <w:r w:rsidR="007B2913" w:rsidRPr="00D815DE">
        <w:rPr>
          <w:szCs w:val="24"/>
        </w:rPr>
        <w:t>ESSER III</w:t>
      </w:r>
      <w:r w:rsidRPr="00D815DE">
        <w:rPr>
          <w:szCs w:val="24"/>
        </w:rPr>
        <w:t xml:space="preserve"> funds the LEA plans to expend to implement the action</w:t>
      </w:r>
      <w:r w:rsidR="00B85C2C" w:rsidRPr="00D815DE">
        <w:rPr>
          <w:szCs w:val="24"/>
        </w:rPr>
        <w:t>(</w:t>
      </w:r>
      <w:r w:rsidRPr="00D815DE">
        <w:rPr>
          <w:szCs w:val="24"/>
        </w:rPr>
        <w:t>s</w:t>
      </w:r>
      <w:r w:rsidR="00B85C2C" w:rsidRPr="00D815DE">
        <w:rPr>
          <w:szCs w:val="24"/>
        </w:rPr>
        <w:t>)</w:t>
      </w:r>
      <w:r w:rsidR="00D815DE" w:rsidRPr="003B7C2D">
        <w:t>; these ESSER III funds must be in addition to any funding for those action(s) already included in the plan(s) referenced by the LEA.</w:t>
      </w:r>
      <w:r w:rsidR="00D815DE">
        <w:t xml:space="preserve"> </w:t>
      </w:r>
      <w:r w:rsidR="004069C6" w:rsidRPr="00D815DE">
        <w:rPr>
          <w:szCs w:val="24"/>
        </w:rPr>
        <w:t xml:space="preserve">If the LEA </w:t>
      </w:r>
      <w:r w:rsidR="004069C6" w:rsidRPr="003B7C2D">
        <w:t xml:space="preserve">it is not implementing additional actions </w:t>
      </w:r>
      <w:r w:rsidR="00D815DE">
        <w:t xml:space="preserve">the LEA must </w:t>
      </w:r>
      <w:r w:rsidR="004069C6" w:rsidRPr="003B7C2D">
        <w:t>indicate “$0”.</w:t>
      </w:r>
    </w:p>
    <w:p w:rsidR="00605454" w:rsidRPr="003B7C2D" w:rsidRDefault="00221508" w:rsidP="00ED3FDC">
      <w:pPr>
        <w:pStyle w:val="Heading3"/>
        <w:spacing w:after="120"/>
      </w:pPr>
      <w:r w:rsidRPr="003B7C2D">
        <w:t>Ensuring Interventions are Addressing Student Needs</w:t>
      </w:r>
    </w:p>
    <w:p w:rsidR="003B7C2D" w:rsidRDefault="00022D98" w:rsidP="00C51CBD">
      <w:pPr>
        <w:spacing w:before="120" w:after="120"/>
        <w:rPr>
          <w:rFonts w:eastAsia="Calibri"/>
          <w:color w:val="000000" w:themeColor="text1"/>
        </w:rPr>
      </w:pPr>
      <w:r w:rsidRPr="003B7C2D">
        <w:rPr>
          <w:rFonts w:eastAsia="Calibri"/>
          <w:color w:val="000000" w:themeColor="text1"/>
        </w:rPr>
        <w:t>The LEA is required to ensure</w:t>
      </w:r>
      <w:r w:rsidRPr="003B7C2D">
        <w:t xml:space="preserve"> its interventions will respond to the academic, social, emotional, and mental health needs of all students, and particularly those students most impacted by the COVID–19 pandemic, including students from low-income families, students of color, English learners, children with disabilities, students experiencing homelessness, children in foster care, and migratory students</w:t>
      </w:r>
      <w:r w:rsidRPr="003B7C2D">
        <w:rPr>
          <w:rFonts w:eastAsia="Calibri"/>
          <w:color w:val="000000" w:themeColor="text1"/>
        </w:rPr>
        <w:t xml:space="preserve">. </w:t>
      </w:r>
    </w:p>
    <w:p w:rsidR="00924174" w:rsidRPr="003B7C2D" w:rsidRDefault="00B85C2C" w:rsidP="00C51CBD">
      <w:pPr>
        <w:spacing w:before="120" w:after="120"/>
        <w:rPr>
          <w:rFonts w:eastAsia="Calibri"/>
          <w:color w:val="000000" w:themeColor="text1"/>
        </w:rPr>
      </w:pPr>
      <w:r w:rsidRPr="003B7C2D">
        <w:rPr>
          <w:rFonts w:eastAsia="Calibri"/>
          <w:color w:val="000000" w:themeColor="text1"/>
        </w:rPr>
        <w:t>The LEA may group actions together based on how the LEA plans to monitor the actions’ progress. For example, if an LEA plans to monitor the progress of two actions in the same way and with the same frequency, the LEA may list both action</w:t>
      </w:r>
      <w:r w:rsidR="00D815DE">
        <w:rPr>
          <w:rFonts w:eastAsia="Calibri"/>
          <w:color w:val="000000" w:themeColor="text1"/>
        </w:rPr>
        <w:t>s</w:t>
      </w:r>
      <w:r w:rsidRPr="003B7C2D">
        <w:rPr>
          <w:rFonts w:eastAsia="Calibri"/>
          <w:color w:val="000000" w:themeColor="text1"/>
        </w:rPr>
        <w:t xml:space="preserve"> within the same row of the table. </w:t>
      </w:r>
      <w:r w:rsidR="003201AA" w:rsidRPr="003B7C2D">
        <w:rPr>
          <w:rFonts w:eastAsia="Calibri"/>
          <w:color w:val="000000" w:themeColor="text1"/>
        </w:rPr>
        <w:t xml:space="preserve">Each action included in the </w:t>
      </w:r>
      <w:r w:rsidR="007B2913" w:rsidRPr="003B7C2D">
        <w:rPr>
          <w:rFonts w:eastAsia="Calibri"/>
          <w:color w:val="000000" w:themeColor="text1"/>
        </w:rPr>
        <w:t>ESSER III Expenditure Plan</w:t>
      </w:r>
      <w:r w:rsidR="003201AA" w:rsidRPr="003B7C2D">
        <w:rPr>
          <w:rFonts w:eastAsia="Calibri"/>
          <w:color w:val="000000" w:themeColor="text1"/>
        </w:rPr>
        <w:t xml:space="preserve"> must be addressed within the table</w:t>
      </w:r>
      <w:r w:rsidRPr="003B7C2D">
        <w:rPr>
          <w:rFonts w:eastAsia="Calibri"/>
          <w:color w:val="000000" w:themeColor="text1"/>
        </w:rPr>
        <w:t>, either individually or as part of a group of actions</w:t>
      </w:r>
      <w:r w:rsidR="003201AA" w:rsidRPr="003B7C2D">
        <w:rPr>
          <w:rFonts w:eastAsia="Calibri"/>
          <w:color w:val="000000" w:themeColor="text1"/>
        </w:rPr>
        <w:t xml:space="preserve">. </w:t>
      </w:r>
    </w:p>
    <w:p w:rsidR="001B3971" w:rsidRPr="003B7C2D" w:rsidRDefault="001B3971" w:rsidP="00C51CBD">
      <w:pPr>
        <w:spacing w:before="120" w:after="120"/>
        <w:rPr>
          <w:rFonts w:eastAsia="Calibri"/>
          <w:color w:val="000000"/>
          <w:szCs w:val="24"/>
        </w:rPr>
      </w:pPr>
      <w:r w:rsidRPr="003B7C2D">
        <w:rPr>
          <w:rFonts w:eastAsia="Calibri"/>
          <w:color w:val="000000"/>
          <w:szCs w:val="24"/>
        </w:rPr>
        <w:lastRenderedPageBreak/>
        <w:t>Complete the table as follows:</w:t>
      </w:r>
    </w:p>
    <w:p w:rsidR="001B3971" w:rsidRPr="003B7C2D" w:rsidRDefault="001B397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 xml:space="preserve">Provide </w:t>
      </w:r>
      <w:r w:rsidR="00022D98" w:rsidRPr="003B7C2D">
        <w:rPr>
          <w:rFonts w:eastAsia="Calibri"/>
          <w:color w:val="000000" w:themeColor="text1"/>
        </w:rPr>
        <w:t>the action title</w:t>
      </w:r>
      <w:r w:rsidR="000F2BED" w:rsidRPr="003B7C2D">
        <w:rPr>
          <w:rFonts w:eastAsia="Calibri"/>
          <w:color w:val="000000" w:themeColor="text1"/>
        </w:rPr>
        <w:t>(s)</w:t>
      </w:r>
      <w:r w:rsidR="003201AA" w:rsidRPr="003B7C2D">
        <w:rPr>
          <w:rFonts w:eastAsia="Calibri"/>
          <w:color w:val="000000" w:themeColor="text1"/>
        </w:rPr>
        <w:t xml:space="preserve"> of the actions being measured. </w:t>
      </w:r>
    </w:p>
    <w:p w:rsidR="00022D98" w:rsidRPr="003B7C2D" w:rsidRDefault="00022D98"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themeColor="text1"/>
        </w:rPr>
        <w:t>P</w:t>
      </w:r>
      <w:r w:rsidRPr="003B7C2D">
        <w:t>rovide a description of how the LEA will monitor progress of the action</w:t>
      </w:r>
      <w:r w:rsidR="000F2BED" w:rsidRPr="003B7C2D">
        <w:t>(</w:t>
      </w:r>
      <w:r w:rsidRPr="003B7C2D">
        <w:t>s</w:t>
      </w:r>
      <w:r w:rsidR="000F2BED" w:rsidRPr="003B7C2D">
        <w:t>)</w:t>
      </w:r>
      <w:r w:rsidR="00E81299" w:rsidRPr="003B7C2D">
        <w:t xml:space="preserve"> to ensure that they are addressing the needs of students</w:t>
      </w:r>
      <w:r w:rsidRPr="003B7C2D">
        <w:t>.</w:t>
      </w:r>
    </w:p>
    <w:p w:rsidR="00022D98" w:rsidRPr="00F7455F" w:rsidRDefault="00022D98" w:rsidP="00C51CBD">
      <w:pPr>
        <w:pStyle w:val="ListParagraph"/>
        <w:numPr>
          <w:ilvl w:val="0"/>
          <w:numId w:val="21"/>
        </w:numPr>
        <w:spacing w:before="120" w:after="120"/>
        <w:contextualSpacing w:val="0"/>
        <w:rPr>
          <w:rFonts w:eastAsia="Calibri"/>
          <w:color w:val="000000"/>
          <w:szCs w:val="24"/>
        </w:rPr>
      </w:pPr>
      <w:r w:rsidRPr="00F7455F">
        <w:t>Specify how frequently progress will be monitored (e.g. daily, weekly, monthly, every 6 weeks, etc.).</w:t>
      </w:r>
    </w:p>
    <w:bookmarkEnd w:id="12"/>
    <w:bookmarkEnd w:id="13"/>
    <w:p w:rsidR="00FD007C" w:rsidRDefault="006E66B3" w:rsidP="00ED3FDC">
      <w:pPr>
        <w:spacing w:before="480" w:after="120"/>
      </w:pPr>
      <w:r>
        <w:t>California Department of Education</w:t>
      </w:r>
      <w:r>
        <w:br/>
      </w:r>
      <w:r w:rsidR="00D03E47">
        <w:t>June</w:t>
      </w:r>
      <w:r>
        <w:t xml:space="preserve"> 2021</w:t>
      </w:r>
    </w:p>
    <w:sectPr w:rsidR="00FD007C" w:rsidSect="00DA6B27">
      <w:headerReference w:type="default" r:id="rId24"/>
      <w:footerReference w:type="default" r:id="rId25"/>
      <w:pgSz w:w="15840" w:h="12240" w:orient="landscape"/>
      <w:pgMar w:top="720" w:right="720" w:bottom="720" w:left="72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C5" w:rsidRDefault="009839C5" w:rsidP="00357B9A">
      <w:r>
        <w:separator/>
      </w:r>
    </w:p>
    <w:p w:rsidR="009839C5" w:rsidRDefault="009839C5"/>
  </w:endnote>
  <w:endnote w:type="continuationSeparator" w:id="0">
    <w:p w:rsidR="009839C5" w:rsidRDefault="009839C5" w:rsidP="00357B9A">
      <w:r>
        <w:continuationSeparator/>
      </w:r>
    </w:p>
    <w:p w:rsidR="009839C5" w:rsidRDefault="009839C5"/>
  </w:endnote>
  <w:endnote w:type="continuationNotice" w:id="1">
    <w:p w:rsidR="009839C5" w:rsidRDefault="009839C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7B" w:rsidRDefault="00393B01" w:rsidP="00BB6466">
    <w:pPr>
      <w:pStyle w:val="Footer"/>
      <w:jc w:val="right"/>
    </w:pPr>
    <w:sdt>
      <w:sdtPr>
        <w:id w:val="1764339181"/>
        <w:docPartObj>
          <w:docPartGallery w:val="Page Numbers (Bottom of Page)"/>
          <w:docPartUnique/>
        </w:docPartObj>
      </w:sdtPr>
      <w:sdtContent>
        <w:sdt>
          <w:sdtPr>
            <w:id w:val="-1769616900"/>
            <w:docPartObj>
              <w:docPartGallery w:val="Page Numbers (Top of Page)"/>
              <w:docPartUnique/>
            </w:docPartObj>
          </w:sdtPr>
          <w:sdtContent>
            <w:r w:rsidR="002B7E7B">
              <w:t xml:space="preserve">Page </w:t>
            </w:r>
            <w:r w:rsidRPr="00F365FE">
              <w:rPr>
                <w:b/>
                <w:bCs/>
                <w:color w:val="2B579A"/>
                <w:szCs w:val="24"/>
              </w:rPr>
              <w:fldChar w:fldCharType="begin"/>
            </w:r>
            <w:r w:rsidR="002B7E7B" w:rsidRPr="00F365FE">
              <w:rPr>
                <w:b/>
                <w:bCs/>
              </w:rPr>
              <w:instrText xml:space="preserve"> PAGE </w:instrText>
            </w:r>
            <w:r w:rsidRPr="00F365FE">
              <w:rPr>
                <w:b/>
                <w:bCs/>
                <w:color w:val="2B579A"/>
                <w:szCs w:val="24"/>
              </w:rPr>
              <w:fldChar w:fldCharType="separate"/>
            </w:r>
            <w:r w:rsidR="00E005FA">
              <w:rPr>
                <w:b/>
                <w:bCs/>
                <w:noProof/>
              </w:rPr>
              <w:t>5</w:t>
            </w:r>
            <w:r w:rsidRPr="00F365FE">
              <w:rPr>
                <w:b/>
                <w:bCs/>
                <w:color w:val="2B579A"/>
                <w:szCs w:val="24"/>
              </w:rPr>
              <w:fldChar w:fldCharType="end"/>
            </w:r>
            <w:r w:rsidR="002B7E7B" w:rsidRPr="00F365FE">
              <w:t xml:space="preserve"> </w:t>
            </w:r>
            <w:r w:rsidR="002B7E7B">
              <w:t xml:space="preserve">of </w:t>
            </w:r>
            <w:r w:rsidR="002B7E7B">
              <w:rPr>
                <w:b/>
                <w:bCs/>
                <w:szCs w:val="24"/>
              </w:rPr>
              <w:t>5</w:t>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944940"/>
      <w:docPartObj>
        <w:docPartGallery w:val="Page Numbers (Bottom of Page)"/>
        <w:docPartUnique/>
      </w:docPartObj>
    </w:sdtPr>
    <w:sdtContent>
      <w:sdt>
        <w:sdtPr>
          <w:id w:val="-252130485"/>
          <w:docPartObj>
            <w:docPartGallery w:val="Page Numbers (Top of Page)"/>
            <w:docPartUnique/>
          </w:docPartObj>
        </w:sdtPr>
        <w:sdtContent>
          <w:p w:rsidR="002B7E7B" w:rsidRDefault="002B7E7B" w:rsidP="00F7455F">
            <w:pPr>
              <w:pStyle w:val="Footer"/>
              <w:jc w:val="right"/>
            </w:pPr>
            <w:r w:rsidRPr="00715455">
              <w:t xml:space="preserve">Page </w:t>
            </w:r>
            <w:r w:rsidR="00393B01" w:rsidRPr="00F365FE">
              <w:rPr>
                <w:b/>
                <w:bCs/>
                <w:color w:val="2B579A"/>
                <w:szCs w:val="24"/>
              </w:rPr>
              <w:fldChar w:fldCharType="begin"/>
            </w:r>
            <w:r w:rsidRPr="00F365FE">
              <w:rPr>
                <w:b/>
                <w:bCs/>
              </w:rPr>
              <w:instrText xml:space="preserve"> PAGE </w:instrText>
            </w:r>
            <w:r w:rsidR="00393B01" w:rsidRPr="00F365FE">
              <w:rPr>
                <w:b/>
                <w:bCs/>
                <w:color w:val="2B579A"/>
                <w:szCs w:val="24"/>
              </w:rPr>
              <w:fldChar w:fldCharType="separate"/>
            </w:r>
            <w:r w:rsidR="00E005FA">
              <w:rPr>
                <w:b/>
                <w:bCs/>
                <w:noProof/>
              </w:rPr>
              <w:t>1</w:t>
            </w:r>
            <w:r w:rsidR="00393B01" w:rsidRPr="00F365FE">
              <w:rPr>
                <w:b/>
                <w:bCs/>
                <w:color w:val="2B579A"/>
                <w:szCs w:val="24"/>
              </w:rPr>
              <w:fldChar w:fldCharType="end"/>
            </w:r>
            <w:r w:rsidRPr="00715455">
              <w:t xml:space="preserve"> of </w:t>
            </w:r>
            <w:r>
              <w:rPr>
                <w:b/>
                <w:bCs/>
                <w:szCs w:val="24"/>
              </w:rPr>
              <w:t>9</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C5" w:rsidRDefault="009839C5" w:rsidP="00357B9A">
      <w:r>
        <w:separator/>
      </w:r>
    </w:p>
    <w:p w:rsidR="009839C5" w:rsidRDefault="009839C5"/>
  </w:footnote>
  <w:footnote w:type="continuationSeparator" w:id="0">
    <w:p w:rsidR="009839C5" w:rsidRDefault="009839C5" w:rsidP="00357B9A">
      <w:r>
        <w:continuationSeparator/>
      </w:r>
    </w:p>
    <w:p w:rsidR="009839C5" w:rsidRDefault="009839C5"/>
  </w:footnote>
  <w:footnote w:type="continuationNotice" w:id="1">
    <w:p w:rsidR="009839C5" w:rsidRDefault="009839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7B" w:rsidRDefault="002B7E7B" w:rsidP="00F745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F7B"/>
    <w:multiLevelType w:val="hybridMultilevel"/>
    <w:tmpl w:val="B74C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0319C"/>
    <w:multiLevelType w:val="hybridMultilevel"/>
    <w:tmpl w:val="C0D09D6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72289"/>
    <w:multiLevelType w:val="hybridMultilevel"/>
    <w:tmpl w:val="2D02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271B4"/>
    <w:multiLevelType w:val="hybridMultilevel"/>
    <w:tmpl w:val="D0EC9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C710D"/>
    <w:multiLevelType w:val="hybridMultilevel"/>
    <w:tmpl w:val="8B1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31320"/>
    <w:multiLevelType w:val="hybridMultilevel"/>
    <w:tmpl w:val="0FE29B74"/>
    <w:lvl w:ilvl="0" w:tplc="20F8212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8658F"/>
    <w:multiLevelType w:val="hybridMultilevel"/>
    <w:tmpl w:val="B8C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4A3E6842"/>
    <w:multiLevelType w:val="multilevel"/>
    <w:tmpl w:val="1386681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4DE8797B"/>
    <w:multiLevelType w:val="hybridMultilevel"/>
    <w:tmpl w:val="5EFECC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62F48"/>
    <w:multiLevelType w:val="hybridMultilevel"/>
    <w:tmpl w:val="4FC2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A3406C"/>
    <w:multiLevelType w:val="hybridMultilevel"/>
    <w:tmpl w:val="6FAA6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F31BCE"/>
    <w:multiLevelType w:val="hybridMultilevel"/>
    <w:tmpl w:val="E47C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F1F5617"/>
    <w:multiLevelType w:val="hybridMultilevel"/>
    <w:tmpl w:val="CD4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DC2F8E"/>
    <w:multiLevelType w:val="hybridMultilevel"/>
    <w:tmpl w:val="34D4FE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1"/>
  </w:num>
  <w:num w:numId="5">
    <w:abstractNumId w:val="7"/>
  </w:num>
  <w:num w:numId="6">
    <w:abstractNumId w:val="18"/>
  </w:num>
  <w:num w:numId="7">
    <w:abstractNumId w:val="9"/>
  </w:num>
  <w:num w:numId="8">
    <w:abstractNumId w:val="2"/>
  </w:num>
  <w:num w:numId="9">
    <w:abstractNumId w:val="10"/>
  </w:num>
  <w:num w:numId="10">
    <w:abstractNumId w:val="22"/>
  </w:num>
  <w:num w:numId="11">
    <w:abstractNumId w:val="5"/>
  </w:num>
  <w:num w:numId="12">
    <w:abstractNumId w:val="4"/>
  </w:num>
  <w:num w:numId="13">
    <w:abstractNumId w:val="13"/>
  </w:num>
  <w:num w:numId="14">
    <w:abstractNumId w:val="3"/>
  </w:num>
  <w:num w:numId="15">
    <w:abstractNumId w:val="1"/>
  </w:num>
  <w:num w:numId="16">
    <w:abstractNumId w:val="17"/>
  </w:num>
  <w:num w:numId="17">
    <w:abstractNumId w:val="0"/>
  </w:num>
  <w:num w:numId="18">
    <w:abstractNumId w:val="19"/>
  </w:num>
  <w:num w:numId="19">
    <w:abstractNumId w:val="12"/>
  </w:num>
  <w:num w:numId="20">
    <w:abstractNumId w:val="8"/>
  </w:num>
  <w:num w:numId="21">
    <w:abstractNumId w:val="14"/>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B76F12"/>
    <w:rsid w:val="00000620"/>
    <w:rsid w:val="00001796"/>
    <w:rsid w:val="000039D7"/>
    <w:rsid w:val="000040E5"/>
    <w:rsid w:val="00004631"/>
    <w:rsid w:val="00004ED0"/>
    <w:rsid w:val="0000625C"/>
    <w:rsid w:val="00006356"/>
    <w:rsid w:val="000103FB"/>
    <w:rsid w:val="00011E11"/>
    <w:rsid w:val="0001348D"/>
    <w:rsid w:val="000202AF"/>
    <w:rsid w:val="00022D98"/>
    <w:rsid w:val="00023982"/>
    <w:rsid w:val="0002534D"/>
    <w:rsid w:val="00025D9E"/>
    <w:rsid w:val="00027822"/>
    <w:rsid w:val="00030CFB"/>
    <w:rsid w:val="00033C5C"/>
    <w:rsid w:val="000411BE"/>
    <w:rsid w:val="00041532"/>
    <w:rsid w:val="00041A77"/>
    <w:rsid w:val="00044578"/>
    <w:rsid w:val="00044EDB"/>
    <w:rsid w:val="000463EF"/>
    <w:rsid w:val="000517FB"/>
    <w:rsid w:val="0005385E"/>
    <w:rsid w:val="00057A35"/>
    <w:rsid w:val="00057D56"/>
    <w:rsid w:val="0006129D"/>
    <w:rsid w:val="00061EB7"/>
    <w:rsid w:val="00062680"/>
    <w:rsid w:val="00063439"/>
    <w:rsid w:val="00067910"/>
    <w:rsid w:val="00080640"/>
    <w:rsid w:val="00080F86"/>
    <w:rsid w:val="00081349"/>
    <w:rsid w:val="00086D2B"/>
    <w:rsid w:val="000902AC"/>
    <w:rsid w:val="000924DA"/>
    <w:rsid w:val="00096D0D"/>
    <w:rsid w:val="0009702D"/>
    <w:rsid w:val="000A0129"/>
    <w:rsid w:val="000A2CC6"/>
    <w:rsid w:val="000A56E1"/>
    <w:rsid w:val="000B092C"/>
    <w:rsid w:val="000B5451"/>
    <w:rsid w:val="000B54EE"/>
    <w:rsid w:val="000B5833"/>
    <w:rsid w:val="000B6C93"/>
    <w:rsid w:val="000C0DB5"/>
    <w:rsid w:val="000C2BB5"/>
    <w:rsid w:val="000D1A0E"/>
    <w:rsid w:val="000D351B"/>
    <w:rsid w:val="000D4317"/>
    <w:rsid w:val="000D4DFB"/>
    <w:rsid w:val="000D5BA6"/>
    <w:rsid w:val="000E0DCE"/>
    <w:rsid w:val="000E36B6"/>
    <w:rsid w:val="000E50E0"/>
    <w:rsid w:val="000F0437"/>
    <w:rsid w:val="000F2BED"/>
    <w:rsid w:val="000F493C"/>
    <w:rsid w:val="000F794C"/>
    <w:rsid w:val="000F79EA"/>
    <w:rsid w:val="001031BB"/>
    <w:rsid w:val="00103855"/>
    <w:rsid w:val="00110C47"/>
    <w:rsid w:val="001138C5"/>
    <w:rsid w:val="0012232A"/>
    <w:rsid w:val="00124AAF"/>
    <w:rsid w:val="0012570F"/>
    <w:rsid w:val="00126594"/>
    <w:rsid w:val="00127652"/>
    <w:rsid w:val="00130888"/>
    <w:rsid w:val="00130FBC"/>
    <w:rsid w:val="0013389C"/>
    <w:rsid w:val="00134EB2"/>
    <w:rsid w:val="00143EF9"/>
    <w:rsid w:val="001442C1"/>
    <w:rsid w:val="001450C1"/>
    <w:rsid w:val="00155149"/>
    <w:rsid w:val="001569AC"/>
    <w:rsid w:val="00157160"/>
    <w:rsid w:val="00157299"/>
    <w:rsid w:val="001609DF"/>
    <w:rsid w:val="001617A2"/>
    <w:rsid w:val="00164FA9"/>
    <w:rsid w:val="001701C5"/>
    <w:rsid w:val="00173780"/>
    <w:rsid w:val="001769E9"/>
    <w:rsid w:val="00183EAC"/>
    <w:rsid w:val="001861E1"/>
    <w:rsid w:val="0018674C"/>
    <w:rsid w:val="0019454C"/>
    <w:rsid w:val="001956B2"/>
    <w:rsid w:val="001A161A"/>
    <w:rsid w:val="001A4AED"/>
    <w:rsid w:val="001B3971"/>
    <w:rsid w:val="001B48DC"/>
    <w:rsid w:val="001C0206"/>
    <w:rsid w:val="001C0C05"/>
    <w:rsid w:val="001C1B27"/>
    <w:rsid w:val="001C7835"/>
    <w:rsid w:val="001D124D"/>
    <w:rsid w:val="001D4FA6"/>
    <w:rsid w:val="001D68B4"/>
    <w:rsid w:val="001E0A01"/>
    <w:rsid w:val="001E3B87"/>
    <w:rsid w:val="001E3DEA"/>
    <w:rsid w:val="001F27F6"/>
    <w:rsid w:val="001F33D1"/>
    <w:rsid w:val="001F3666"/>
    <w:rsid w:val="001F3A94"/>
    <w:rsid w:val="001F3EFA"/>
    <w:rsid w:val="001F5239"/>
    <w:rsid w:val="001F66F9"/>
    <w:rsid w:val="00203FDE"/>
    <w:rsid w:val="00204F08"/>
    <w:rsid w:val="002064C2"/>
    <w:rsid w:val="00211E60"/>
    <w:rsid w:val="002125DD"/>
    <w:rsid w:val="002131B5"/>
    <w:rsid w:val="00221371"/>
    <w:rsid w:val="00221508"/>
    <w:rsid w:val="002247D3"/>
    <w:rsid w:val="00225858"/>
    <w:rsid w:val="00225927"/>
    <w:rsid w:val="002315D3"/>
    <w:rsid w:val="00233983"/>
    <w:rsid w:val="0023738C"/>
    <w:rsid w:val="00251540"/>
    <w:rsid w:val="00255109"/>
    <w:rsid w:val="00256818"/>
    <w:rsid w:val="0026140E"/>
    <w:rsid w:val="00267236"/>
    <w:rsid w:val="002677C0"/>
    <w:rsid w:val="00270851"/>
    <w:rsid w:val="00273C5E"/>
    <w:rsid w:val="002803E1"/>
    <w:rsid w:val="00282043"/>
    <w:rsid w:val="002877B2"/>
    <w:rsid w:val="00291E86"/>
    <w:rsid w:val="00292E25"/>
    <w:rsid w:val="00293884"/>
    <w:rsid w:val="00295FE0"/>
    <w:rsid w:val="00296A7E"/>
    <w:rsid w:val="002A0D09"/>
    <w:rsid w:val="002A1F29"/>
    <w:rsid w:val="002A225B"/>
    <w:rsid w:val="002A2D2C"/>
    <w:rsid w:val="002A4D47"/>
    <w:rsid w:val="002A4FCC"/>
    <w:rsid w:val="002A59EB"/>
    <w:rsid w:val="002A7055"/>
    <w:rsid w:val="002A70FA"/>
    <w:rsid w:val="002A7D82"/>
    <w:rsid w:val="002B07A2"/>
    <w:rsid w:val="002B0870"/>
    <w:rsid w:val="002B6E8A"/>
    <w:rsid w:val="002B7E7B"/>
    <w:rsid w:val="002C201D"/>
    <w:rsid w:val="002C77BA"/>
    <w:rsid w:val="002D0635"/>
    <w:rsid w:val="002D119F"/>
    <w:rsid w:val="002D3931"/>
    <w:rsid w:val="002D3FB5"/>
    <w:rsid w:val="002D5200"/>
    <w:rsid w:val="002D61C0"/>
    <w:rsid w:val="002D7A28"/>
    <w:rsid w:val="002E1EBA"/>
    <w:rsid w:val="002E238F"/>
    <w:rsid w:val="002E264F"/>
    <w:rsid w:val="002E5495"/>
    <w:rsid w:val="002E6C48"/>
    <w:rsid w:val="002F3CCF"/>
    <w:rsid w:val="002F5BF3"/>
    <w:rsid w:val="002F6981"/>
    <w:rsid w:val="003000F9"/>
    <w:rsid w:val="00303872"/>
    <w:rsid w:val="003069C9"/>
    <w:rsid w:val="003113A7"/>
    <w:rsid w:val="00311BB3"/>
    <w:rsid w:val="0031471B"/>
    <w:rsid w:val="00316407"/>
    <w:rsid w:val="00316497"/>
    <w:rsid w:val="003201AA"/>
    <w:rsid w:val="003202ED"/>
    <w:rsid w:val="00320E2C"/>
    <w:rsid w:val="003217EE"/>
    <w:rsid w:val="00322E97"/>
    <w:rsid w:val="0032516C"/>
    <w:rsid w:val="003252FC"/>
    <w:rsid w:val="003254D8"/>
    <w:rsid w:val="003261AD"/>
    <w:rsid w:val="00330368"/>
    <w:rsid w:val="0033551B"/>
    <w:rsid w:val="00335C31"/>
    <w:rsid w:val="003418B3"/>
    <w:rsid w:val="0034364C"/>
    <w:rsid w:val="003461B3"/>
    <w:rsid w:val="00347634"/>
    <w:rsid w:val="00351515"/>
    <w:rsid w:val="00351E0E"/>
    <w:rsid w:val="00353742"/>
    <w:rsid w:val="00353A0E"/>
    <w:rsid w:val="00355B48"/>
    <w:rsid w:val="00356D46"/>
    <w:rsid w:val="00357676"/>
    <w:rsid w:val="00357B9A"/>
    <w:rsid w:val="00363076"/>
    <w:rsid w:val="00363471"/>
    <w:rsid w:val="00365650"/>
    <w:rsid w:val="003670B2"/>
    <w:rsid w:val="00371CF1"/>
    <w:rsid w:val="00373669"/>
    <w:rsid w:val="00373DF5"/>
    <w:rsid w:val="0037457D"/>
    <w:rsid w:val="00374FAC"/>
    <w:rsid w:val="00377DD4"/>
    <w:rsid w:val="0038105D"/>
    <w:rsid w:val="00381F36"/>
    <w:rsid w:val="0038339E"/>
    <w:rsid w:val="00383C1A"/>
    <w:rsid w:val="00386F3A"/>
    <w:rsid w:val="00393B01"/>
    <w:rsid w:val="00394209"/>
    <w:rsid w:val="003945B1"/>
    <w:rsid w:val="0039534C"/>
    <w:rsid w:val="00397C6D"/>
    <w:rsid w:val="003A272C"/>
    <w:rsid w:val="003A2E86"/>
    <w:rsid w:val="003A4C06"/>
    <w:rsid w:val="003A796A"/>
    <w:rsid w:val="003B0F09"/>
    <w:rsid w:val="003B35D0"/>
    <w:rsid w:val="003B6E3A"/>
    <w:rsid w:val="003B7C2D"/>
    <w:rsid w:val="003C0E14"/>
    <w:rsid w:val="003C10AD"/>
    <w:rsid w:val="003C2811"/>
    <w:rsid w:val="003C603B"/>
    <w:rsid w:val="003C6575"/>
    <w:rsid w:val="003D083B"/>
    <w:rsid w:val="003D1DA2"/>
    <w:rsid w:val="003D31BC"/>
    <w:rsid w:val="003D33D5"/>
    <w:rsid w:val="003D46E4"/>
    <w:rsid w:val="003D61EE"/>
    <w:rsid w:val="003D71C8"/>
    <w:rsid w:val="003E3CDB"/>
    <w:rsid w:val="003E3D7D"/>
    <w:rsid w:val="003E5752"/>
    <w:rsid w:val="003E64E5"/>
    <w:rsid w:val="003E75AA"/>
    <w:rsid w:val="003F2E5B"/>
    <w:rsid w:val="003F6C55"/>
    <w:rsid w:val="0040350C"/>
    <w:rsid w:val="004069C6"/>
    <w:rsid w:val="004074C4"/>
    <w:rsid w:val="0040799E"/>
    <w:rsid w:val="00411285"/>
    <w:rsid w:val="004117FF"/>
    <w:rsid w:val="00414098"/>
    <w:rsid w:val="00414A63"/>
    <w:rsid w:val="00414AF8"/>
    <w:rsid w:val="00415C81"/>
    <w:rsid w:val="004220F9"/>
    <w:rsid w:val="00424627"/>
    <w:rsid w:val="00430863"/>
    <w:rsid w:val="004341F7"/>
    <w:rsid w:val="00434FA4"/>
    <w:rsid w:val="00435819"/>
    <w:rsid w:val="00440917"/>
    <w:rsid w:val="00441172"/>
    <w:rsid w:val="00441A5F"/>
    <w:rsid w:val="0044366C"/>
    <w:rsid w:val="004475AA"/>
    <w:rsid w:val="00451093"/>
    <w:rsid w:val="00452781"/>
    <w:rsid w:val="00452E0D"/>
    <w:rsid w:val="0045442B"/>
    <w:rsid w:val="0045592B"/>
    <w:rsid w:val="00455E16"/>
    <w:rsid w:val="004643CF"/>
    <w:rsid w:val="00464771"/>
    <w:rsid w:val="00473B02"/>
    <w:rsid w:val="00476E58"/>
    <w:rsid w:val="004810E6"/>
    <w:rsid w:val="00483CEC"/>
    <w:rsid w:val="00484D10"/>
    <w:rsid w:val="00486A78"/>
    <w:rsid w:val="00487CB7"/>
    <w:rsid w:val="00490BA4"/>
    <w:rsid w:val="0049100A"/>
    <w:rsid w:val="0049773B"/>
    <w:rsid w:val="004A3804"/>
    <w:rsid w:val="004A4DD2"/>
    <w:rsid w:val="004A5152"/>
    <w:rsid w:val="004A5CB6"/>
    <w:rsid w:val="004B32E1"/>
    <w:rsid w:val="004B3F7B"/>
    <w:rsid w:val="004B51D7"/>
    <w:rsid w:val="004B740E"/>
    <w:rsid w:val="004C0424"/>
    <w:rsid w:val="004C06BA"/>
    <w:rsid w:val="004C1B44"/>
    <w:rsid w:val="004C5CA0"/>
    <w:rsid w:val="004C67FB"/>
    <w:rsid w:val="004D06FB"/>
    <w:rsid w:val="004D19A3"/>
    <w:rsid w:val="004D42B0"/>
    <w:rsid w:val="004D4AA1"/>
    <w:rsid w:val="004E0ADF"/>
    <w:rsid w:val="004E1678"/>
    <w:rsid w:val="004E331D"/>
    <w:rsid w:val="004E5FC3"/>
    <w:rsid w:val="004E7299"/>
    <w:rsid w:val="004F0C24"/>
    <w:rsid w:val="004F297C"/>
    <w:rsid w:val="004F3759"/>
    <w:rsid w:val="004F3B0B"/>
    <w:rsid w:val="004F4B93"/>
    <w:rsid w:val="00501382"/>
    <w:rsid w:val="005036A0"/>
    <w:rsid w:val="00506018"/>
    <w:rsid w:val="00506927"/>
    <w:rsid w:val="00506A0A"/>
    <w:rsid w:val="005074F4"/>
    <w:rsid w:val="00511CC9"/>
    <w:rsid w:val="0051225D"/>
    <w:rsid w:val="00513F28"/>
    <w:rsid w:val="00515785"/>
    <w:rsid w:val="00516DBD"/>
    <w:rsid w:val="0052102E"/>
    <w:rsid w:val="005218B0"/>
    <w:rsid w:val="00524964"/>
    <w:rsid w:val="005263DA"/>
    <w:rsid w:val="005278AE"/>
    <w:rsid w:val="0053060D"/>
    <w:rsid w:val="00531250"/>
    <w:rsid w:val="0053164A"/>
    <w:rsid w:val="00532152"/>
    <w:rsid w:val="005322A7"/>
    <w:rsid w:val="00533413"/>
    <w:rsid w:val="00533965"/>
    <w:rsid w:val="0053396A"/>
    <w:rsid w:val="00533CD5"/>
    <w:rsid w:val="005344C8"/>
    <w:rsid w:val="00540890"/>
    <w:rsid w:val="00542316"/>
    <w:rsid w:val="00543265"/>
    <w:rsid w:val="00543ADC"/>
    <w:rsid w:val="00544531"/>
    <w:rsid w:val="005475DB"/>
    <w:rsid w:val="00554E0C"/>
    <w:rsid w:val="005573BE"/>
    <w:rsid w:val="005617EE"/>
    <w:rsid w:val="0056447F"/>
    <w:rsid w:val="005645B6"/>
    <w:rsid w:val="0056526C"/>
    <w:rsid w:val="00567AF3"/>
    <w:rsid w:val="00567BCD"/>
    <w:rsid w:val="00571281"/>
    <w:rsid w:val="00575E73"/>
    <w:rsid w:val="00577465"/>
    <w:rsid w:val="00582DFA"/>
    <w:rsid w:val="00584D48"/>
    <w:rsid w:val="005851CC"/>
    <w:rsid w:val="00585A2A"/>
    <w:rsid w:val="0058759E"/>
    <w:rsid w:val="0059411B"/>
    <w:rsid w:val="005A0EE5"/>
    <w:rsid w:val="005A2A4B"/>
    <w:rsid w:val="005A3624"/>
    <w:rsid w:val="005A4A81"/>
    <w:rsid w:val="005A5415"/>
    <w:rsid w:val="005A5451"/>
    <w:rsid w:val="005A5C7F"/>
    <w:rsid w:val="005B04B9"/>
    <w:rsid w:val="005B2498"/>
    <w:rsid w:val="005B4F3A"/>
    <w:rsid w:val="005B7408"/>
    <w:rsid w:val="005C3E2E"/>
    <w:rsid w:val="005C684E"/>
    <w:rsid w:val="005C6996"/>
    <w:rsid w:val="005C6C46"/>
    <w:rsid w:val="005C7541"/>
    <w:rsid w:val="005C7B83"/>
    <w:rsid w:val="005D2FC0"/>
    <w:rsid w:val="005D66D8"/>
    <w:rsid w:val="005D72AF"/>
    <w:rsid w:val="005E01E4"/>
    <w:rsid w:val="005E484B"/>
    <w:rsid w:val="005E66BF"/>
    <w:rsid w:val="005F2157"/>
    <w:rsid w:val="005F5563"/>
    <w:rsid w:val="00600845"/>
    <w:rsid w:val="00604D8C"/>
    <w:rsid w:val="00605454"/>
    <w:rsid w:val="00606E81"/>
    <w:rsid w:val="006110B3"/>
    <w:rsid w:val="00612CA3"/>
    <w:rsid w:val="006139DC"/>
    <w:rsid w:val="006144ED"/>
    <w:rsid w:val="00614F03"/>
    <w:rsid w:val="00621AE6"/>
    <w:rsid w:val="00622B8E"/>
    <w:rsid w:val="00624689"/>
    <w:rsid w:val="006279D5"/>
    <w:rsid w:val="00633BE9"/>
    <w:rsid w:val="00634AA8"/>
    <w:rsid w:val="00640B5E"/>
    <w:rsid w:val="00640D24"/>
    <w:rsid w:val="00642F1C"/>
    <w:rsid w:val="0064581F"/>
    <w:rsid w:val="0064602A"/>
    <w:rsid w:val="00651DCA"/>
    <w:rsid w:val="0065248C"/>
    <w:rsid w:val="00653007"/>
    <w:rsid w:val="00655796"/>
    <w:rsid w:val="00656E09"/>
    <w:rsid w:val="00661B33"/>
    <w:rsid w:val="00661E26"/>
    <w:rsid w:val="00662D28"/>
    <w:rsid w:val="00662DF5"/>
    <w:rsid w:val="00662E50"/>
    <w:rsid w:val="006634FA"/>
    <w:rsid w:val="0066469F"/>
    <w:rsid w:val="00664E95"/>
    <w:rsid w:val="00666C67"/>
    <w:rsid w:val="00670078"/>
    <w:rsid w:val="00672AEC"/>
    <w:rsid w:val="00673C3B"/>
    <w:rsid w:val="00683AB9"/>
    <w:rsid w:val="0068792F"/>
    <w:rsid w:val="0069146C"/>
    <w:rsid w:val="00691D8C"/>
    <w:rsid w:val="00697321"/>
    <w:rsid w:val="00697AB7"/>
    <w:rsid w:val="006A0C6C"/>
    <w:rsid w:val="006A2A11"/>
    <w:rsid w:val="006A4CE2"/>
    <w:rsid w:val="006A5C74"/>
    <w:rsid w:val="006A799F"/>
    <w:rsid w:val="006B076E"/>
    <w:rsid w:val="006B19A5"/>
    <w:rsid w:val="006B272E"/>
    <w:rsid w:val="006B679B"/>
    <w:rsid w:val="006B7948"/>
    <w:rsid w:val="006C1065"/>
    <w:rsid w:val="006C2650"/>
    <w:rsid w:val="006D11AB"/>
    <w:rsid w:val="006D4E98"/>
    <w:rsid w:val="006D5C60"/>
    <w:rsid w:val="006D6260"/>
    <w:rsid w:val="006D7C86"/>
    <w:rsid w:val="006E4E5A"/>
    <w:rsid w:val="006E66B3"/>
    <w:rsid w:val="006E6DE3"/>
    <w:rsid w:val="006E7595"/>
    <w:rsid w:val="006F1A8C"/>
    <w:rsid w:val="006F5352"/>
    <w:rsid w:val="006F53A6"/>
    <w:rsid w:val="006F6990"/>
    <w:rsid w:val="00700233"/>
    <w:rsid w:val="00703165"/>
    <w:rsid w:val="00703507"/>
    <w:rsid w:val="007105E9"/>
    <w:rsid w:val="007113CD"/>
    <w:rsid w:val="00712A2B"/>
    <w:rsid w:val="00712BBE"/>
    <w:rsid w:val="007151D8"/>
    <w:rsid w:val="00715455"/>
    <w:rsid w:val="00722011"/>
    <w:rsid w:val="00722938"/>
    <w:rsid w:val="007267FB"/>
    <w:rsid w:val="00732338"/>
    <w:rsid w:val="00735768"/>
    <w:rsid w:val="007451CC"/>
    <w:rsid w:val="007451F9"/>
    <w:rsid w:val="007528BD"/>
    <w:rsid w:val="007533A5"/>
    <w:rsid w:val="007536FB"/>
    <w:rsid w:val="0075495D"/>
    <w:rsid w:val="00756170"/>
    <w:rsid w:val="007564D7"/>
    <w:rsid w:val="007569BB"/>
    <w:rsid w:val="0076113F"/>
    <w:rsid w:val="00767CE0"/>
    <w:rsid w:val="00775057"/>
    <w:rsid w:val="0077719F"/>
    <w:rsid w:val="0077770F"/>
    <w:rsid w:val="00777727"/>
    <w:rsid w:val="007849EE"/>
    <w:rsid w:val="00792C01"/>
    <w:rsid w:val="00796126"/>
    <w:rsid w:val="007961B4"/>
    <w:rsid w:val="007963F7"/>
    <w:rsid w:val="007B0345"/>
    <w:rsid w:val="007B0C79"/>
    <w:rsid w:val="007B1596"/>
    <w:rsid w:val="007B1D75"/>
    <w:rsid w:val="007B2913"/>
    <w:rsid w:val="007B3C6C"/>
    <w:rsid w:val="007B54E0"/>
    <w:rsid w:val="007C036F"/>
    <w:rsid w:val="007C0F33"/>
    <w:rsid w:val="007C1267"/>
    <w:rsid w:val="007C2807"/>
    <w:rsid w:val="007C2A9A"/>
    <w:rsid w:val="007C2EE4"/>
    <w:rsid w:val="007C3C63"/>
    <w:rsid w:val="007C6A19"/>
    <w:rsid w:val="007C79F8"/>
    <w:rsid w:val="007D3392"/>
    <w:rsid w:val="007D3728"/>
    <w:rsid w:val="007D73FB"/>
    <w:rsid w:val="007D7D40"/>
    <w:rsid w:val="007E1B7F"/>
    <w:rsid w:val="007E233F"/>
    <w:rsid w:val="007E2365"/>
    <w:rsid w:val="007E2FD3"/>
    <w:rsid w:val="007E3609"/>
    <w:rsid w:val="007E7983"/>
    <w:rsid w:val="00801235"/>
    <w:rsid w:val="00805F85"/>
    <w:rsid w:val="00806A9C"/>
    <w:rsid w:val="00810546"/>
    <w:rsid w:val="00810FE1"/>
    <w:rsid w:val="008128EA"/>
    <w:rsid w:val="00813271"/>
    <w:rsid w:val="00813AD3"/>
    <w:rsid w:val="008141A9"/>
    <w:rsid w:val="00822C71"/>
    <w:rsid w:val="00825666"/>
    <w:rsid w:val="0082773A"/>
    <w:rsid w:val="00830F4F"/>
    <w:rsid w:val="008314D5"/>
    <w:rsid w:val="00833D80"/>
    <w:rsid w:val="00837A1D"/>
    <w:rsid w:val="00837EBA"/>
    <w:rsid w:val="00837EE7"/>
    <w:rsid w:val="00842AA8"/>
    <w:rsid w:val="00846623"/>
    <w:rsid w:val="00847E5A"/>
    <w:rsid w:val="00850E65"/>
    <w:rsid w:val="00853129"/>
    <w:rsid w:val="00860B99"/>
    <w:rsid w:val="0086416F"/>
    <w:rsid w:val="008652D7"/>
    <w:rsid w:val="0086744A"/>
    <w:rsid w:val="00867EAA"/>
    <w:rsid w:val="00872BFE"/>
    <w:rsid w:val="00875E47"/>
    <w:rsid w:val="00877754"/>
    <w:rsid w:val="00880ECE"/>
    <w:rsid w:val="008816B4"/>
    <w:rsid w:val="0088243C"/>
    <w:rsid w:val="008873BB"/>
    <w:rsid w:val="00887DD4"/>
    <w:rsid w:val="0089025F"/>
    <w:rsid w:val="008916E0"/>
    <w:rsid w:val="0089214D"/>
    <w:rsid w:val="00894717"/>
    <w:rsid w:val="00895B1C"/>
    <w:rsid w:val="008A49F1"/>
    <w:rsid w:val="008A5B33"/>
    <w:rsid w:val="008A7052"/>
    <w:rsid w:val="008B2489"/>
    <w:rsid w:val="008B32ED"/>
    <w:rsid w:val="008B702C"/>
    <w:rsid w:val="008C3521"/>
    <w:rsid w:val="008C36E6"/>
    <w:rsid w:val="008D0126"/>
    <w:rsid w:val="008D5A24"/>
    <w:rsid w:val="008D6115"/>
    <w:rsid w:val="008D7711"/>
    <w:rsid w:val="008E1AF4"/>
    <w:rsid w:val="008E3405"/>
    <w:rsid w:val="008E59C0"/>
    <w:rsid w:val="008E6D4A"/>
    <w:rsid w:val="008E7125"/>
    <w:rsid w:val="008F1549"/>
    <w:rsid w:val="008F22FE"/>
    <w:rsid w:val="008F470E"/>
    <w:rsid w:val="008F4E3D"/>
    <w:rsid w:val="008F556B"/>
    <w:rsid w:val="00901F98"/>
    <w:rsid w:val="009037C8"/>
    <w:rsid w:val="009039D9"/>
    <w:rsid w:val="00903D03"/>
    <w:rsid w:val="00905A42"/>
    <w:rsid w:val="00906B87"/>
    <w:rsid w:val="00911F33"/>
    <w:rsid w:val="009121CC"/>
    <w:rsid w:val="00913697"/>
    <w:rsid w:val="00915E86"/>
    <w:rsid w:val="009162DA"/>
    <w:rsid w:val="00924174"/>
    <w:rsid w:val="0092519D"/>
    <w:rsid w:val="00926837"/>
    <w:rsid w:val="00926A6D"/>
    <w:rsid w:val="009270C8"/>
    <w:rsid w:val="00927216"/>
    <w:rsid w:val="009301BD"/>
    <w:rsid w:val="00930615"/>
    <w:rsid w:val="00930825"/>
    <w:rsid w:val="00930E6E"/>
    <w:rsid w:val="00933C42"/>
    <w:rsid w:val="00936D3A"/>
    <w:rsid w:val="009402CF"/>
    <w:rsid w:val="009426F3"/>
    <w:rsid w:val="0094382F"/>
    <w:rsid w:val="009457A8"/>
    <w:rsid w:val="00946AD6"/>
    <w:rsid w:val="00946B5F"/>
    <w:rsid w:val="009476C8"/>
    <w:rsid w:val="009524D3"/>
    <w:rsid w:val="009534E0"/>
    <w:rsid w:val="00955B3A"/>
    <w:rsid w:val="009562F0"/>
    <w:rsid w:val="00956ECA"/>
    <w:rsid w:val="009570D7"/>
    <w:rsid w:val="0095788A"/>
    <w:rsid w:val="00961678"/>
    <w:rsid w:val="00962168"/>
    <w:rsid w:val="009665C1"/>
    <w:rsid w:val="00970EAC"/>
    <w:rsid w:val="009729F2"/>
    <w:rsid w:val="00972FD7"/>
    <w:rsid w:val="00974EF1"/>
    <w:rsid w:val="00976AE0"/>
    <w:rsid w:val="009833CB"/>
    <w:rsid w:val="00983652"/>
    <w:rsid w:val="009839C5"/>
    <w:rsid w:val="00983EDA"/>
    <w:rsid w:val="00990A97"/>
    <w:rsid w:val="00990CB8"/>
    <w:rsid w:val="00992F12"/>
    <w:rsid w:val="009946D8"/>
    <w:rsid w:val="00995048"/>
    <w:rsid w:val="00995A92"/>
    <w:rsid w:val="009A035A"/>
    <w:rsid w:val="009A1685"/>
    <w:rsid w:val="009A3C5B"/>
    <w:rsid w:val="009A4571"/>
    <w:rsid w:val="009A6081"/>
    <w:rsid w:val="009B267B"/>
    <w:rsid w:val="009B3363"/>
    <w:rsid w:val="009B6E83"/>
    <w:rsid w:val="009B70AE"/>
    <w:rsid w:val="009B71AD"/>
    <w:rsid w:val="009B73B9"/>
    <w:rsid w:val="009B74E0"/>
    <w:rsid w:val="009B7708"/>
    <w:rsid w:val="009B7827"/>
    <w:rsid w:val="009C13E5"/>
    <w:rsid w:val="009C7B52"/>
    <w:rsid w:val="009C7C12"/>
    <w:rsid w:val="009D3BB8"/>
    <w:rsid w:val="009D4239"/>
    <w:rsid w:val="009D6308"/>
    <w:rsid w:val="009E0A0A"/>
    <w:rsid w:val="009E171E"/>
    <w:rsid w:val="009E3586"/>
    <w:rsid w:val="009E7C21"/>
    <w:rsid w:val="009F0D57"/>
    <w:rsid w:val="009F1294"/>
    <w:rsid w:val="009F26B6"/>
    <w:rsid w:val="009F3E9D"/>
    <w:rsid w:val="009F4330"/>
    <w:rsid w:val="00A00B6A"/>
    <w:rsid w:val="00A03F71"/>
    <w:rsid w:val="00A046EE"/>
    <w:rsid w:val="00A1041A"/>
    <w:rsid w:val="00A1138A"/>
    <w:rsid w:val="00A114AF"/>
    <w:rsid w:val="00A129E5"/>
    <w:rsid w:val="00A1362C"/>
    <w:rsid w:val="00A17431"/>
    <w:rsid w:val="00A23265"/>
    <w:rsid w:val="00A24562"/>
    <w:rsid w:val="00A268F4"/>
    <w:rsid w:val="00A32F9A"/>
    <w:rsid w:val="00A33B9A"/>
    <w:rsid w:val="00A33F0B"/>
    <w:rsid w:val="00A34503"/>
    <w:rsid w:val="00A35DA4"/>
    <w:rsid w:val="00A37D6B"/>
    <w:rsid w:val="00A4734F"/>
    <w:rsid w:val="00A515D4"/>
    <w:rsid w:val="00A52A3B"/>
    <w:rsid w:val="00A56AA7"/>
    <w:rsid w:val="00A631B9"/>
    <w:rsid w:val="00A66057"/>
    <w:rsid w:val="00A703B9"/>
    <w:rsid w:val="00A7070E"/>
    <w:rsid w:val="00A73D08"/>
    <w:rsid w:val="00A73D91"/>
    <w:rsid w:val="00A750B8"/>
    <w:rsid w:val="00A76C7D"/>
    <w:rsid w:val="00A82FFB"/>
    <w:rsid w:val="00A84A89"/>
    <w:rsid w:val="00A858D4"/>
    <w:rsid w:val="00A85C7B"/>
    <w:rsid w:val="00A87B16"/>
    <w:rsid w:val="00A90D48"/>
    <w:rsid w:val="00A91802"/>
    <w:rsid w:val="00A9207A"/>
    <w:rsid w:val="00A93D31"/>
    <w:rsid w:val="00A951AB"/>
    <w:rsid w:val="00A96193"/>
    <w:rsid w:val="00A96EDD"/>
    <w:rsid w:val="00AB1E31"/>
    <w:rsid w:val="00AB1EDE"/>
    <w:rsid w:val="00AB502A"/>
    <w:rsid w:val="00AB6C6F"/>
    <w:rsid w:val="00AB729A"/>
    <w:rsid w:val="00AB73BC"/>
    <w:rsid w:val="00AB776A"/>
    <w:rsid w:val="00AC14BE"/>
    <w:rsid w:val="00AC7C18"/>
    <w:rsid w:val="00AD0F81"/>
    <w:rsid w:val="00AD442C"/>
    <w:rsid w:val="00AD63E7"/>
    <w:rsid w:val="00AE0C1B"/>
    <w:rsid w:val="00AE2101"/>
    <w:rsid w:val="00AE38C7"/>
    <w:rsid w:val="00AE5D1B"/>
    <w:rsid w:val="00AE630C"/>
    <w:rsid w:val="00AE7EF8"/>
    <w:rsid w:val="00AF507B"/>
    <w:rsid w:val="00AF51FB"/>
    <w:rsid w:val="00AF7C70"/>
    <w:rsid w:val="00AF7D9E"/>
    <w:rsid w:val="00B00944"/>
    <w:rsid w:val="00B02C4A"/>
    <w:rsid w:val="00B03962"/>
    <w:rsid w:val="00B04B38"/>
    <w:rsid w:val="00B066D4"/>
    <w:rsid w:val="00B12836"/>
    <w:rsid w:val="00B1574A"/>
    <w:rsid w:val="00B15B8E"/>
    <w:rsid w:val="00B1750C"/>
    <w:rsid w:val="00B17A6F"/>
    <w:rsid w:val="00B205E1"/>
    <w:rsid w:val="00B30E16"/>
    <w:rsid w:val="00B342C6"/>
    <w:rsid w:val="00B43A49"/>
    <w:rsid w:val="00B473C1"/>
    <w:rsid w:val="00B503F4"/>
    <w:rsid w:val="00B5163C"/>
    <w:rsid w:val="00B551B2"/>
    <w:rsid w:val="00B57087"/>
    <w:rsid w:val="00B57F00"/>
    <w:rsid w:val="00B60B56"/>
    <w:rsid w:val="00B62A82"/>
    <w:rsid w:val="00B62CE0"/>
    <w:rsid w:val="00B64897"/>
    <w:rsid w:val="00B650A3"/>
    <w:rsid w:val="00B67BA0"/>
    <w:rsid w:val="00B72A93"/>
    <w:rsid w:val="00B72C68"/>
    <w:rsid w:val="00B741E3"/>
    <w:rsid w:val="00B75AF0"/>
    <w:rsid w:val="00B76F12"/>
    <w:rsid w:val="00B85C2C"/>
    <w:rsid w:val="00B868E9"/>
    <w:rsid w:val="00B909B6"/>
    <w:rsid w:val="00B92D88"/>
    <w:rsid w:val="00B9321D"/>
    <w:rsid w:val="00B96304"/>
    <w:rsid w:val="00B96B2E"/>
    <w:rsid w:val="00BA276D"/>
    <w:rsid w:val="00BA7D89"/>
    <w:rsid w:val="00BA7FE1"/>
    <w:rsid w:val="00BB261C"/>
    <w:rsid w:val="00BB2BC0"/>
    <w:rsid w:val="00BB6466"/>
    <w:rsid w:val="00BB6888"/>
    <w:rsid w:val="00BC14F0"/>
    <w:rsid w:val="00BC43C2"/>
    <w:rsid w:val="00BC50CA"/>
    <w:rsid w:val="00BC5CB6"/>
    <w:rsid w:val="00BD1138"/>
    <w:rsid w:val="00BD1175"/>
    <w:rsid w:val="00BD127E"/>
    <w:rsid w:val="00BD346D"/>
    <w:rsid w:val="00BD35EC"/>
    <w:rsid w:val="00BD5914"/>
    <w:rsid w:val="00BD7A9E"/>
    <w:rsid w:val="00BE1978"/>
    <w:rsid w:val="00BE32F6"/>
    <w:rsid w:val="00BE46F4"/>
    <w:rsid w:val="00BE48E0"/>
    <w:rsid w:val="00BF1434"/>
    <w:rsid w:val="00BF37F9"/>
    <w:rsid w:val="00BF39D4"/>
    <w:rsid w:val="00BF7498"/>
    <w:rsid w:val="00BF7E2B"/>
    <w:rsid w:val="00C000DD"/>
    <w:rsid w:val="00C04B09"/>
    <w:rsid w:val="00C04BAA"/>
    <w:rsid w:val="00C053CA"/>
    <w:rsid w:val="00C05A60"/>
    <w:rsid w:val="00C07855"/>
    <w:rsid w:val="00C11CCB"/>
    <w:rsid w:val="00C11D3E"/>
    <w:rsid w:val="00C162BC"/>
    <w:rsid w:val="00C21621"/>
    <w:rsid w:val="00C233B5"/>
    <w:rsid w:val="00C2637D"/>
    <w:rsid w:val="00C3102D"/>
    <w:rsid w:val="00C3194A"/>
    <w:rsid w:val="00C32A5F"/>
    <w:rsid w:val="00C32E6F"/>
    <w:rsid w:val="00C336D7"/>
    <w:rsid w:val="00C443C2"/>
    <w:rsid w:val="00C4470B"/>
    <w:rsid w:val="00C47658"/>
    <w:rsid w:val="00C51CBD"/>
    <w:rsid w:val="00C52AD9"/>
    <w:rsid w:val="00C531C4"/>
    <w:rsid w:val="00C5456F"/>
    <w:rsid w:val="00C6164A"/>
    <w:rsid w:val="00C635CB"/>
    <w:rsid w:val="00C654AF"/>
    <w:rsid w:val="00C66129"/>
    <w:rsid w:val="00C66F01"/>
    <w:rsid w:val="00C70141"/>
    <w:rsid w:val="00C82BF6"/>
    <w:rsid w:val="00C8652D"/>
    <w:rsid w:val="00C96BC5"/>
    <w:rsid w:val="00C96D45"/>
    <w:rsid w:val="00C979B5"/>
    <w:rsid w:val="00C979FC"/>
    <w:rsid w:val="00CA10D2"/>
    <w:rsid w:val="00CA17BA"/>
    <w:rsid w:val="00CA40A9"/>
    <w:rsid w:val="00CA571A"/>
    <w:rsid w:val="00CA7259"/>
    <w:rsid w:val="00CB1DA3"/>
    <w:rsid w:val="00CB260F"/>
    <w:rsid w:val="00CB50C1"/>
    <w:rsid w:val="00CC299E"/>
    <w:rsid w:val="00CC314C"/>
    <w:rsid w:val="00CC35D5"/>
    <w:rsid w:val="00CC3EF0"/>
    <w:rsid w:val="00CC6F36"/>
    <w:rsid w:val="00CD3AFB"/>
    <w:rsid w:val="00CE2868"/>
    <w:rsid w:val="00CE6352"/>
    <w:rsid w:val="00CE6F50"/>
    <w:rsid w:val="00CF01CA"/>
    <w:rsid w:val="00CF1088"/>
    <w:rsid w:val="00CF113A"/>
    <w:rsid w:val="00CF29CF"/>
    <w:rsid w:val="00CF3F1C"/>
    <w:rsid w:val="00D01580"/>
    <w:rsid w:val="00D03E47"/>
    <w:rsid w:val="00D11D4C"/>
    <w:rsid w:val="00D14160"/>
    <w:rsid w:val="00D14A1D"/>
    <w:rsid w:val="00D15E0B"/>
    <w:rsid w:val="00D214D6"/>
    <w:rsid w:val="00D24B9D"/>
    <w:rsid w:val="00D262D2"/>
    <w:rsid w:val="00D27306"/>
    <w:rsid w:val="00D2D47E"/>
    <w:rsid w:val="00D3172F"/>
    <w:rsid w:val="00D352E9"/>
    <w:rsid w:val="00D43665"/>
    <w:rsid w:val="00D45309"/>
    <w:rsid w:val="00D460CF"/>
    <w:rsid w:val="00D50CB0"/>
    <w:rsid w:val="00D53F04"/>
    <w:rsid w:val="00D54FB9"/>
    <w:rsid w:val="00D55167"/>
    <w:rsid w:val="00D5651E"/>
    <w:rsid w:val="00D579B8"/>
    <w:rsid w:val="00D634C5"/>
    <w:rsid w:val="00D66870"/>
    <w:rsid w:val="00D7045B"/>
    <w:rsid w:val="00D73348"/>
    <w:rsid w:val="00D76CD8"/>
    <w:rsid w:val="00D815DE"/>
    <w:rsid w:val="00D8224B"/>
    <w:rsid w:val="00D83347"/>
    <w:rsid w:val="00D83ED8"/>
    <w:rsid w:val="00D86532"/>
    <w:rsid w:val="00D86E85"/>
    <w:rsid w:val="00D87DF7"/>
    <w:rsid w:val="00D90441"/>
    <w:rsid w:val="00D93B32"/>
    <w:rsid w:val="00D94216"/>
    <w:rsid w:val="00D96E48"/>
    <w:rsid w:val="00D96EE5"/>
    <w:rsid w:val="00DA3E06"/>
    <w:rsid w:val="00DA6B27"/>
    <w:rsid w:val="00DB1488"/>
    <w:rsid w:val="00DB36A2"/>
    <w:rsid w:val="00DB49CF"/>
    <w:rsid w:val="00DB4B3B"/>
    <w:rsid w:val="00DB5E05"/>
    <w:rsid w:val="00DB7759"/>
    <w:rsid w:val="00DC0714"/>
    <w:rsid w:val="00DC1169"/>
    <w:rsid w:val="00DC5657"/>
    <w:rsid w:val="00DC5B30"/>
    <w:rsid w:val="00DC639F"/>
    <w:rsid w:val="00DC764F"/>
    <w:rsid w:val="00DD160F"/>
    <w:rsid w:val="00DD1CBB"/>
    <w:rsid w:val="00DD2BB0"/>
    <w:rsid w:val="00DD5CE0"/>
    <w:rsid w:val="00DD6CE2"/>
    <w:rsid w:val="00DE3F99"/>
    <w:rsid w:val="00DF133F"/>
    <w:rsid w:val="00DF1CAC"/>
    <w:rsid w:val="00DF1DD5"/>
    <w:rsid w:val="00DF20EF"/>
    <w:rsid w:val="00DF7A5D"/>
    <w:rsid w:val="00E005FA"/>
    <w:rsid w:val="00E014E7"/>
    <w:rsid w:val="00E06B1F"/>
    <w:rsid w:val="00E07AAD"/>
    <w:rsid w:val="00E11811"/>
    <w:rsid w:val="00E13397"/>
    <w:rsid w:val="00E14049"/>
    <w:rsid w:val="00E1512A"/>
    <w:rsid w:val="00E1553E"/>
    <w:rsid w:val="00E20A1E"/>
    <w:rsid w:val="00E2298A"/>
    <w:rsid w:val="00E34AC9"/>
    <w:rsid w:val="00E40692"/>
    <w:rsid w:val="00E417AA"/>
    <w:rsid w:val="00E44BB3"/>
    <w:rsid w:val="00E4637C"/>
    <w:rsid w:val="00E53227"/>
    <w:rsid w:val="00E613CE"/>
    <w:rsid w:val="00E61CFA"/>
    <w:rsid w:val="00E61ED9"/>
    <w:rsid w:val="00E61F5C"/>
    <w:rsid w:val="00E621F4"/>
    <w:rsid w:val="00E634E8"/>
    <w:rsid w:val="00E649C8"/>
    <w:rsid w:val="00E72348"/>
    <w:rsid w:val="00E7439B"/>
    <w:rsid w:val="00E74C4A"/>
    <w:rsid w:val="00E758DD"/>
    <w:rsid w:val="00E81299"/>
    <w:rsid w:val="00E84630"/>
    <w:rsid w:val="00E8711E"/>
    <w:rsid w:val="00E877C0"/>
    <w:rsid w:val="00E90472"/>
    <w:rsid w:val="00E94182"/>
    <w:rsid w:val="00EA2386"/>
    <w:rsid w:val="00EA270F"/>
    <w:rsid w:val="00EA2C73"/>
    <w:rsid w:val="00EA374C"/>
    <w:rsid w:val="00EA3B60"/>
    <w:rsid w:val="00EA3C57"/>
    <w:rsid w:val="00EA5ED7"/>
    <w:rsid w:val="00EB253D"/>
    <w:rsid w:val="00EB2AC7"/>
    <w:rsid w:val="00EB2C12"/>
    <w:rsid w:val="00EB31C1"/>
    <w:rsid w:val="00EB4128"/>
    <w:rsid w:val="00EB7AD4"/>
    <w:rsid w:val="00EC1C46"/>
    <w:rsid w:val="00EC404A"/>
    <w:rsid w:val="00EC5720"/>
    <w:rsid w:val="00ED2C66"/>
    <w:rsid w:val="00ED3FDC"/>
    <w:rsid w:val="00ED67BB"/>
    <w:rsid w:val="00ED77D8"/>
    <w:rsid w:val="00EE0259"/>
    <w:rsid w:val="00EE3181"/>
    <w:rsid w:val="00EE33F7"/>
    <w:rsid w:val="00EE3D52"/>
    <w:rsid w:val="00EE405C"/>
    <w:rsid w:val="00EE4394"/>
    <w:rsid w:val="00EE5B69"/>
    <w:rsid w:val="00EE5E2E"/>
    <w:rsid w:val="00EF1BED"/>
    <w:rsid w:val="00EF3D81"/>
    <w:rsid w:val="00EF5166"/>
    <w:rsid w:val="00EF58E5"/>
    <w:rsid w:val="00EF6EB1"/>
    <w:rsid w:val="00F02673"/>
    <w:rsid w:val="00F10E73"/>
    <w:rsid w:val="00F1426F"/>
    <w:rsid w:val="00F15EA5"/>
    <w:rsid w:val="00F202D2"/>
    <w:rsid w:val="00F2192B"/>
    <w:rsid w:val="00F25A54"/>
    <w:rsid w:val="00F33DD1"/>
    <w:rsid w:val="00F34263"/>
    <w:rsid w:val="00F346AD"/>
    <w:rsid w:val="00F35116"/>
    <w:rsid w:val="00F365FE"/>
    <w:rsid w:val="00F3675D"/>
    <w:rsid w:val="00F36DBC"/>
    <w:rsid w:val="00F404C4"/>
    <w:rsid w:val="00F434D8"/>
    <w:rsid w:val="00F447E8"/>
    <w:rsid w:val="00F46F85"/>
    <w:rsid w:val="00F478FE"/>
    <w:rsid w:val="00F5017F"/>
    <w:rsid w:val="00F50D58"/>
    <w:rsid w:val="00F511A1"/>
    <w:rsid w:val="00F51D91"/>
    <w:rsid w:val="00F544DB"/>
    <w:rsid w:val="00F55397"/>
    <w:rsid w:val="00F62B40"/>
    <w:rsid w:val="00F633EF"/>
    <w:rsid w:val="00F639CF"/>
    <w:rsid w:val="00F6765F"/>
    <w:rsid w:val="00F72716"/>
    <w:rsid w:val="00F738CD"/>
    <w:rsid w:val="00F7455F"/>
    <w:rsid w:val="00F75232"/>
    <w:rsid w:val="00F76248"/>
    <w:rsid w:val="00F7692C"/>
    <w:rsid w:val="00F8086F"/>
    <w:rsid w:val="00F80C85"/>
    <w:rsid w:val="00F86E8F"/>
    <w:rsid w:val="00F90499"/>
    <w:rsid w:val="00F9551E"/>
    <w:rsid w:val="00F95B0C"/>
    <w:rsid w:val="00F968CC"/>
    <w:rsid w:val="00FA049E"/>
    <w:rsid w:val="00FA099B"/>
    <w:rsid w:val="00FA0E62"/>
    <w:rsid w:val="00FA719A"/>
    <w:rsid w:val="00FB1EAC"/>
    <w:rsid w:val="00FB6755"/>
    <w:rsid w:val="00FB6F0F"/>
    <w:rsid w:val="00FC0D4C"/>
    <w:rsid w:val="00FC1E3F"/>
    <w:rsid w:val="00FC22DB"/>
    <w:rsid w:val="00FC285E"/>
    <w:rsid w:val="00FC4548"/>
    <w:rsid w:val="00FC45E7"/>
    <w:rsid w:val="00FC5BB2"/>
    <w:rsid w:val="00FC5C16"/>
    <w:rsid w:val="00FC6AA3"/>
    <w:rsid w:val="00FC6D99"/>
    <w:rsid w:val="00FD007C"/>
    <w:rsid w:val="00FD44B1"/>
    <w:rsid w:val="00FD4799"/>
    <w:rsid w:val="00FD5FF5"/>
    <w:rsid w:val="00FD7E5F"/>
    <w:rsid w:val="00FE5FC5"/>
    <w:rsid w:val="00FF0050"/>
    <w:rsid w:val="00FF11CF"/>
    <w:rsid w:val="00FF3144"/>
    <w:rsid w:val="00FF3D65"/>
    <w:rsid w:val="00FF6410"/>
    <w:rsid w:val="00FF67D2"/>
    <w:rsid w:val="00FF6E13"/>
    <w:rsid w:val="012DCABB"/>
    <w:rsid w:val="013D6A8B"/>
    <w:rsid w:val="018B53B5"/>
    <w:rsid w:val="02264757"/>
    <w:rsid w:val="0239E80C"/>
    <w:rsid w:val="026EA4DF"/>
    <w:rsid w:val="027B8E46"/>
    <w:rsid w:val="02AC39D6"/>
    <w:rsid w:val="02BD17FD"/>
    <w:rsid w:val="02D09688"/>
    <w:rsid w:val="035240FE"/>
    <w:rsid w:val="03585549"/>
    <w:rsid w:val="0393DC39"/>
    <w:rsid w:val="03A08E91"/>
    <w:rsid w:val="03B749E5"/>
    <w:rsid w:val="03C4ECA2"/>
    <w:rsid w:val="043D0268"/>
    <w:rsid w:val="045EAAD5"/>
    <w:rsid w:val="04A35D43"/>
    <w:rsid w:val="04CBB9C0"/>
    <w:rsid w:val="04D42B1B"/>
    <w:rsid w:val="04D452D4"/>
    <w:rsid w:val="04FBEEA3"/>
    <w:rsid w:val="050AE0A1"/>
    <w:rsid w:val="056A12B1"/>
    <w:rsid w:val="05724ACE"/>
    <w:rsid w:val="0585E719"/>
    <w:rsid w:val="05B51C54"/>
    <w:rsid w:val="05CB98B0"/>
    <w:rsid w:val="05CF9C61"/>
    <w:rsid w:val="05D43B0C"/>
    <w:rsid w:val="063AA3D6"/>
    <w:rsid w:val="06A30913"/>
    <w:rsid w:val="06A4B3B3"/>
    <w:rsid w:val="071CE12B"/>
    <w:rsid w:val="075C4516"/>
    <w:rsid w:val="078BB31D"/>
    <w:rsid w:val="07C03529"/>
    <w:rsid w:val="08035D85"/>
    <w:rsid w:val="0826B544"/>
    <w:rsid w:val="082EFDD3"/>
    <w:rsid w:val="08F9FF2A"/>
    <w:rsid w:val="093F6BDE"/>
    <w:rsid w:val="0A41DF72"/>
    <w:rsid w:val="0AC7E2B4"/>
    <w:rsid w:val="0AF6E91E"/>
    <w:rsid w:val="0AFB4F3F"/>
    <w:rsid w:val="0B2FE224"/>
    <w:rsid w:val="0B6F954A"/>
    <w:rsid w:val="0B7AAB9A"/>
    <w:rsid w:val="0B9D0D0C"/>
    <w:rsid w:val="0C39F3BF"/>
    <w:rsid w:val="0CE095CF"/>
    <w:rsid w:val="0D6DD85A"/>
    <w:rsid w:val="0DCABC51"/>
    <w:rsid w:val="0DDF9F4C"/>
    <w:rsid w:val="0ED38337"/>
    <w:rsid w:val="0EF1B1D0"/>
    <w:rsid w:val="0F73FA15"/>
    <w:rsid w:val="0F7FD3F7"/>
    <w:rsid w:val="0F92C832"/>
    <w:rsid w:val="0FF20944"/>
    <w:rsid w:val="100CF007"/>
    <w:rsid w:val="1041A61C"/>
    <w:rsid w:val="10B556D5"/>
    <w:rsid w:val="10B942D7"/>
    <w:rsid w:val="10BA5A4A"/>
    <w:rsid w:val="10C1E088"/>
    <w:rsid w:val="1141A6D6"/>
    <w:rsid w:val="115B774C"/>
    <w:rsid w:val="11AE12A5"/>
    <w:rsid w:val="11D38E35"/>
    <w:rsid w:val="11D9789E"/>
    <w:rsid w:val="11EAF039"/>
    <w:rsid w:val="11F84272"/>
    <w:rsid w:val="121A5032"/>
    <w:rsid w:val="131CC098"/>
    <w:rsid w:val="13DA4767"/>
    <w:rsid w:val="13EACC0F"/>
    <w:rsid w:val="141CCBD9"/>
    <w:rsid w:val="1448C44A"/>
    <w:rsid w:val="148EB758"/>
    <w:rsid w:val="14AE3E9B"/>
    <w:rsid w:val="14F3FD75"/>
    <w:rsid w:val="153CB757"/>
    <w:rsid w:val="15BC3FC5"/>
    <w:rsid w:val="15FD50F8"/>
    <w:rsid w:val="1626CB42"/>
    <w:rsid w:val="169F776E"/>
    <w:rsid w:val="16A1AF20"/>
    <w:rsid w:val="16CEBC2B"/>
    <w:rsid w:val="1700F48F"/>
    <w:rsid w:val="17314ED4"/>
    <w:rsid w:val="175F9971"/>
    <w:rsid w:val="17CEE8F9"/>
    <w:rsid w:val="17D26659"/>
    <w:rsid w:val="188054DB"/>
    <w:rsid w:val="18B1C66B"/>
    <w:rsid w:val="18B93E15"/>
    <w:rsid w:val="196A19E2"/>
    <w:rsid w:val="197DE90C"/>
    <w:rsid w:val="19AC6B09"/>
    <w:rsid w:val="1A0E4B58"/>
    <w:rsid w:val="1AA92291"/>
    <w:rsid w:val="1B1C1401"/>
    <w:rsid w:val="1B331E0E"/>
    <w:rsid w:val="1B58FD20"/>
    <w:rsid w:val="1BB5FF40"/>
    <w:rsid w:val="1BBE387A"/>
    <w:rsid w:val="1BEC744F"/>
    <w:rsid w:val="1C45C4E0"/>
    <w:rsid w:val="1CA0B734"/>
    <w:rsid w:val="1CB29F82"/>
    <w:rsid w:val="1CD24AB2"/>
    <w:rsid w:val="1CDD913C"/>
    <w:rsid w:val="1D27FB09"/>
    <w:rsid w:val="1D3726F5"/>
    <w:rsid w:val="1DA1C387"/>
    <w:rsid w:val="1DA42816"/>
    <w:rsid w:val="1E7DFE0D"/>
    <w:rsid w:val="1ECBC84B"/>
    <w:rsid w:val="1EEA09A2"/>
    <w:rsid w:val="1F2EE8C7"/>
    <w:rsid w:val="1F43EEB2"/>
    <w:rsid w:val="1F9B7DBE"/>
    <w:rsid w:val="1FA64C83"/>
    <w:rsid w:val="20D2447C"/>
    <w:rsid w:val="20F16AB6"/>
    <w:rsid w:val="2108339A"/>
    <w:rsid w:val="210B8232"/>
    <w:rsid w:val="21317D9A"/>
    <w:rsid w:val="2197BEB9"/>
    <w:rsid w:val="221682EB"/>
    <w:rsid w:val="22BBD586"/>
    <w:rsid w:val="22E31221"/>
    <w:rsid w:val="23B6DAA6"/>
    <w:rsid w:val="23C285D7"/>
    <w:rsid w:val="23C6E911"/>
    <w:rsid w:val="243DCFC8"/>
    <w:rsid w:val="24421CE1"/>
    <w:rsid w:val="2468AB0A"/>
    <w:rsid w:val="246DE624"/>
    <w:rsid w:val="24DFE765"/>
    <w:rsid w:val="24F5BAAB"/>
    <w:rsid w:val="25099A97"/>
    <w:rsid w:val="2539196F"/>
    <w:rsid w:val="25B008B8"/>
    <w:rsid w:val="25B1702D"/>
    <w:rsid w:val="25DB8172"/>
    <w:rsid w:val="268E588D"/>
    <w:rsid w:val="276D9845"/>
    <w:rsid w:val="281A9287"/>
    <w:rsid w:val="285E1795"/>
    <w:rsid w:val="292392C2"/>
    <w:rsid w:val="29715F6D"/>
    <w:rsid w:val="29F723F9"/>
    <w:rsid w:val="2A131053"/>
    <w:rsid w:val="2A1E4BDC"/>
    <w:rsid w:val="2A7F6D47"/>
    <w:rsid w:val="2B4C223D"/>
    <w:rsid w:val="2C081D02"/>
    <w:rsid w:val="2C182E69"/>
    <w:rsid w:val="2C6DF4BF"/>
    <w:rsid w:val="2C7CFA15"/>
    <w:rsid w:val="2C813192"/>
    <w:rsid w:val="2C97157B"/>
    <w:rsid w:val="2CD4D41F"/>
    <w:rsid w:val="2CEBC3DD"/>
    <w:rsid w:val="2CEDBE93"/>
    <w:rsid w:val="2CF29659"/>
    <w:rsid w:val="2D0617E7"/>
    <w:rsid w:val="2D1D4B3F"/>
    <w:rsid w:val="2D4C9934"/>
    <w:rsid w:val="2D77615D"/>
    <w:rsid w:val="2D9DDCF7"/>
    <w:rsid w:val="2DBBB370"/>
    <w:rsid w:val="2E10C63F"/>
    <w:rsid w:val="30405AD8"/>
    <w:rsid w:val="312EA4A7"/>
    <w:rsid w:val="31663468"/>
    <w:rsid w:val="32211EB8"/>
    <w:rsid w:val="32849AD9"/>
    <w:rsid w:val="3311E52B"/>
    <w:rsid w:val="332CE825"/>
    <w:rsid w:val="334D4C3B"/>
    <w:rsid w:val="33BC14E5"/>
    <w:rsid w:val="3414FD46"/>
    <w:rsid w:val="34A40BB1"/>
    <w:rsid w:val="34A9B559"/>
    <w:rsid w:val="3554361A"/>
    <w:rsid w:val="356BE568"/>
    <w:rsid w:val="35C4A212"/>
    <w:rsid w:val="361C44DE"/>
    <w:rsid w:val="3712145F"/>
    <w:rsid w:val="3761089C"/>
    <w:rsid w:val="3773CC62"/>
    <w:rsid w:val="3783A91B"/>
    <w:rsid w:val="378F2B6B"/>
    <w:rsid w:val="37D8B6F5"/>
    <w:rsid w:val="38676378"/>
    <w:rsid w:val="3871B4B4"/>
    <w:rsid w:val="38BD9D3B"/>
    <w:rsid w:val="38D83D78"/>
    <w:rsid w:val="39035754"/>
    <w:rsid w:val="3A17F946"/>
    <w:rsid w:val="3A6155B0"/>
    <w:rsid w:val="3A77022B"/>
    <w:rsid w:val="3B20FB28"/>
    <w:rsid w:val="3BAED8A1"/>
    <w:rsid w:val="3BF5A400"/>
    <w:rsid w:val="3C446ACB"/>
    <w:rsid w:val="3C5BDF22"/>
    <w:rsid w:val="3C657656"/>
    <w:rsid w:val="3C9DA92E"/>
    <w:rsid w:val="3CAD80E7"/>
    <w:rsid w:val="3CF7EEFD"/>
    <w:rsid w:val="3D42C79B"/>
    <w:rsid w:val="3D81CA80"/>
    <w:rsid w:val="3DD4A6DC"/>
    <w:rsid w:val="3DEC033E"/>
    <w:rsid w:val="3DF97F4F"/>
    <w:rsid w:val="3E251AD3"/>
    <w:rsid w:val="3E4ABCA6"/>
    <w:rsid w:val="3E5827AB"/>
    <w:rsid w:val="3EBAAE41"/>
    <w:rsid w:val="3ED68B5B"/>
    <w:rsid w:val="3EDB25ED"/>
    <w:rsid w:val="3F709970"/>
    <w:rsid w:val="3FDCD034"/>
    <w:rsid w:val="400C4D8F"/>
    <w:rsid w:val="401FF963"/>
    <w:rsid w:val="411AA1EC"/>
    <w:rsid w:val="41576116"/>
    <w:rsid w:val="416A17EA"/>
    <w:rsid w:val="4188A906"/>
    <w:rsid w:val="41D926A6"/>
    <w:rsid w:val="41F3D04D"/>
    <w:rsid w:val="41F95431"/>
    <w:rsid w:val="4266D32A"/>
    <w:rsid w:val="42806AC6"/>
    <w:rsid w:val="4298F9E2"/>
    <w:rsid w:val="42BE7496"/>
    <w:rsid w:val="42E4827B"/>
    <w:rsid w:val="4319C9D9"/>
    <w:rsid w:val="43ACAC8D"/>
    <w:rsid w:val="43B70B1E"/>
    <w:rsid w:val="43CE28BD"/>
    <w:rsid w:val="440D1FDF"/>
    <w:rsid w:val="447E7FF9"/>
    <w:rsid w:val="453A2A8D"/>
    <w:rsid w:val="455596D4"/>
    <w:rsid w:val="45ADC11D"/>
    <w:rsid w:val="45BE9F44"/>
    <w:rsid w:val="46474F99"/>
    <w:rsid w:val="464E5C75"/>
    <w:rsid w:val="465CFBDA"/>
    <w:rsid w:val="46EF06B6"/>
    <w:rsid w:val="46F04E9B"/>
    <w:rsid w:val="46FAC1B0"/>
    <w:rsid w:val="47FC5CF5"/>
    <w:rsid w:val="483CED29"/>
    <w:rsid w:val="4842D360"/>
    <w:rsid w:val="484D9ADD"/>
    <w:rsid w:val="487FB742"/>
    <w:rsid w:val="48D22337"/>
    <w:rsid w:val="491D8EB4"/>
    <w:rsid w:val="49282B1E"/>
    <w:rsid w:val="495B9888"/>
    <w:rsid w:val="496CE745"/>
    <w:rsid w:val="49DB8C8B"/>
    <w:rsid w:val="49DDF888"/>
    <w:rsid w:val="4A79806A"/>
    <w:rsid w:val="4ACAF854"/>
    <w:rsid w:val="4AF3983D"/>
    <w:rsid w:val="4B6703B7"/>
    <w:rsid w:val="4B7B2C47"/>
    <w:rsid w:val="4B87F672"/>
    <w:rsid w:val="4B8905AC"/>
    <w:rsid w:val="4BD2A339"/>
    <w:rsid w:val="4BF6C3B5"/>
    <w:rsid w:val="4C0E24AF"/>
    <w:rsid w:val="4CE39E33"/>
    <w:rsid w:val="4CF735EF"/>
    <w:rsid w:val="4D534202"/>
    <w:rsid w:val="4E0F9C40"/>
    <w:rsid w:val="4E4F67C5"/>
    <w:rsid w:val="4EA747A0"/>
    <w:rsid w:val="4EAA3D84"/>
    <w:rsid w:val="4ED06907"/>
    <w:rsid w:val="4EE92009"/>
    <w:rsid w:val="4F16C16A"/>
    <w:rsid w:val="4F2FA9E9"/>
    <w:rsid w:val="4F455632"/>
    <w:rsid w:val="4F54A363"/>
    <w:rsid w:val="4F7BA9F7"/>
    <w:rsid w:val="4FAA2CEB"/>
    <w:rsid w:val="5029553C"/>
    <w:rsid w:val="502ED6B1"/>
    <w:rsid w:val="506825B9"/>
    <w:rsid w:val="50C8F342"/>
    <w:rsid w:val="50CE602F"/>
    <w:rsid w:val="50D71991"/>
    <w:rsid w:val="50EA9B11"/>
    <w:rsid w:val="51C1A5C9"/>
    <w:rsid w:val="5289BC66"/>
    <w:rsid w:val="52BCCD7C"/>
    <w:rsid w:val="52DE4B9A"/>
    <w:rsid w:val="536473CE"/>
    <w:rsid w:val="5394E10B"/>
    <w:rsid w:val="53F31940"/>
    <w:rsid w:val="541CC44E"/>
    <w:rsid w:val="544B43C6"/>
    <w:rsid w:val="549418D0"/>
    <w:rsid w:val="54D80F7A"/>
    <w:rsid w:val="54DC9E4D"/>
    <w:rsid w:val="54EA80E4"/>
    <w:rsid w:val="55226584"/>
    <w:rsid w:val="553D407E"/>
    <w:rsid w:val="556F1B1D"/>
    <w:rsid w:val="55A2B303"/>
    <w:rsid w:val="55DBAC09"/>
    <w:rsid w:val="560185C8"/>
    <w:rsid w:val="561780CD"/>
    <w:rsid w:val="56BED4BA"/>
    <w:rsid w:val="56D667D4"/>
    <w:rsid w:val="56EEA34A"/>
    <w:rsid w:val="56FB6541"/>
    <w:rsid w:val="56FD5B98"/>
    <w:rsid w:val="570B9A52"/>
    <w:rsid w:val="573675DC"/>
    <w:rsid w:val="5767AAC5"/>
    <w:rsid w:val="5767CA0C"/>
    <w:rsid w:val="578FC970"/>
    <w:rsid w:val="57D9CC8B"/>
    <w:rsid w:val="57EB8010"/>
    <w:rsid w:val="57F8ED73"/>
    <w:rsid w:val="580D785D"/>
    <w:rsid w:val="5819F8B3"/>
    <w:rsid w:val="5847D1B8"/>
    <w:rsid w:val="584E9141"/>
    <w:rsid w:val="5866797A"/>
    <w:rsid w:val="591670A6"/>
    <w:rsid w:val="5973C7EB"/>
    <w:rsid w:val="59D535D4"/>
    <w:rsid w:val="5A4E4C96"/>
    <w:rsid w:val="5A7254DE"/>
    <w:rsid w:val="5AB3EC32"/>
    <w:rsid w:val="5ABCA53E"/>
    <w:rsid w:val="5B815A77"/>
    <w:rsid w:val="5BACFC50"/>
    <w:rsid w:val="5C61D31E"/>
    <w:rsid w:val="5C8271C4"/>
    <w:rsid w:val="5C89E315"/>
    <w:rsid w:val="5C937381"/>
    <w:rsid w:val="5CA363D4"/>
    <w:rsid w:val="5CFEA289"/>
    <w:rsid w:val="5D568C39"/>
    <w:rsid w:val="5D5F4629"/>
    <w:rsid w:val="5E46B121"/>
    <w:rsid w:val="5E5073D7"/>
    <w:rsid w:val="5E602BFF"/>
    <w:rsid w:val="5EAC9224"/>
    <w:rsid w:val="5EAF7B17"/>
    <w:rsid w:val="5EE7FC8C"/>
    <w:rsid w:val="5FFB0FF6"/>
    <w:rsid w:val="6058E154"/>
    <w:rsid w:val="6083CCED"/>
    <w:rsid w:val="61265364"/>
    <w:rsid w:val="6202BE11"/>
    <w:rsid w:val="6209D9EA"/>
    <w:rsid w:val="6225D66C"/>
    <w:rsid w:val="624CA845"/>
    <w:rsid w:val="628DCFB3"/>
    <w:rsid w:val="62A7CDB6"/>
    <w:rsid w:val="62F8E053"/>
    <w:rsid w:val="633D5B5E"/>
    <w:rsid w:val="634A557C"/>
    <w:rsid w:val="639E205F"/>
    <w:rsid w:val="63BB5E28"/>
    <w:rsid w:val="63FB8122"/>
    <w:rsid w:val="64D56448"/>
    <w:rsid w:val="64F45DF8"/>
    <w:rsid w:val="651D1A20"/>
    <w:rsid w:val="65591D06"/>
    <w:rsid w:val="65820BDD"/>
    <w:rsid w:val="6590CC89"/>
    <w:rsid w:val="65D0DECF"/>
    <w:rsid w:val="65F09D37"/>
    <w:rsid w:val="6654EEBE"/>
    <w:rsid w:val="665CA930"/>
    <w:rsid w:val="6662D551"/>
    <w:rsid w:val="66809A05"/>
    <w:rsid w:val="66BC2985"/>
    <w:rsid w:val="66F385E5"/>
    <w:rsid w:val="67506004"/>
    <w:rsid w:val="6784569A"/>
    <w:rsid w:val="67A01267"/>
    <w:rsid w:val="680192ED"/>
    <w:rsid w:val="68237ED5"/>
    <w:rsid w:val="68918E91"/>
    <w:rsid w:val="68B19ECE"/>
    <w:rsid w:val="6947632F"/>
    <w:rsid w:val="699449F2"/>
    <w:rsid w:val="69958D07"/>
    <w:rsid w:val="6A8316A0"/>
    <w:rsid w:val="6AB7916E"/>
    <w:rsid w:val="6B3BFAAC"/>
    <w:rsid w:val="6B471145"/>
    <w:rsid w:val="6B969809"/>
    <w:rsid w:val="6BD30179"/>
    <w:rsid w:val="6BE4FA2E"/>
    <w:rsid w:val="6CC2916E"/>
    <w:rsid w:val="6D2947B2"/>
    <w:rsid w:val="6D75EC40"/>
    <w:rsid w:val="6D80CA8F"/>
    <w:rsid w:val="6DD79E65"/>
    <w:rsid w:val="6E0C4DCF"/>
    <w:rsid w:val="6E3AABE2"/>
    <w:rsid w:val="6E5C16BE"/>
    <w:rsid w:val="6E625E83"/>
    <w:rsid w:val="6E6C03C6"/>
    <w:rsid w:val="6EBE9304"/>
    <w:rsid w:val="6EF6E1CC"/>
    <w:rsid w:val="6FEA9A62"/>
    <w:rsid w:val="7040F1D2"/>
    <w:rsid w:val="7068AAC6"/>
    <w:rsid w:val="70BB0978"/>
    <w:rsid w:val="70D0DBF4"/>
    <w:rsid w:val="70E30AF3"/>
    <w:rsid w:val="7107B9ED"/>
    <w:rsid w:val="710ACA25"/>
    <w:rsid w:val="71958643"/>
    <w:rsid w:val="72098DDF"/>
    <w:rsid w:val="720C8936"/>
    <w:rsid w:val="730E38CF"/>
    <w:rsid w:val="733E4AB7"/>
    <w:rsid w:val="739511F3"/>
    <w:rsid w:val="73DD03C6"/>
    <w:rsid w:val="741AABB5"/>
    <w:rsid w:val="7428A5B5"/>
    <w:rsid w:val="7429F8E6"/>
    <w:rsid w:val="74B0D7F7"/>
    <w:rsid w:val="750E6EA8"/>
    <w:rsid w:val="7510A734"/>
    <w:rsid w:val="75CABF8C"/>
    <w:rsid w:val="75EEB061"/>
    <w:rsid w:val="769727CB"/>
    <w:rsid w:val="7699B1B4"/>
    <w:rsid w:val="7729DF0C"/>
    <w:rsid w:val="77538550"/>
    <w:rsid w:val="775430BE"/>
    <w:rsid w:val="77A45E84"/>
    <w:rsid w:val="77AA576D"/>
    <w:rsid w:val="77C0DA9A"/>
    <w:rsid w:val="785860C5"/>
    <w:rsid w:val="7898A674"/>
    <w:rsid w:val="78C1B6CE"/>
    <w:rsid w:val="78C7C298"/>
    <w:rsid w:val="78D73064"/>
    <w:rsid w:val="78E206A8"/>
    <w:rsid w:val="794A1D91"/>
    <w:rsid w:val="7A35C97E"/>
    <w:rsid w:val="7A611E97"/>
    <w:rsid w:val="7A91DABF"/>
    <w:rsid w:val="7AED774B"/>
    <w:rsid w:val="7B0FEE62"/>
    <w:rsid w:val="7B2086F6"/>
    <w:rsid w:val="7B2C7312"/>
    <w:rsid w:val="7B427971"/>
    <w:rsid w:val="7B5E9E01"/>
    <w:rsid w:val="7B6A32A5"/>
    <w:rsid w:val="7C56DA0C"/>
    <w:rsid w:val="7C805908"/>
    <w:rsid w:val="7CD5B88E"/>
    <w:rsid w:val="7D582BD8"/>
    <w:rsid w:val="7D9B33BB"/>
    <w:rsid w:val="7DE099E9"/>
    <w:rsid w:val="7DE97415"/>
    <w:rsid w:val="7E09BF5F"/>
    <w:rsid w:val="7E55BB24"/>
    <w:rsid w:val="7E790E03"/>
    <w:rsid w:val="7EA9F4BC"/>
    <w:rsid w:val="7F54ECC7"/>
    <w:rsid w:val="7FA58FC0"/>
    <w:rsid w:val="7FB69FC2"/>
    <w:rsid w:val="7FBFD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424"/>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666C67"/>
    <w:pPr>
      <w:keepNext/>
      <w:keepLines/>
      <w:spacing w:before="160" w:after="120"/>
      <w:outlineLvl w:val="1"/>
    </w:pPr>
    <w:rPr>
      <w:b/>
      <w:sz w:val="36"/>
      <w:szCs w:val="28"/>
    </w:rPr>
  </w:style>
  <w:style w:type="paragraph" w:styleId="Heading3">
    <w:name w:val="heading 3"/>
    <w:basedOn w:val="Normal"/>
    <w:next w:val="Normal"/>
    <w:uiPriority w:val="9"/>
    <w:unhideWhenUsed/>
    <w:qFormat/>
    <w:rsid w:val="00666C67"/>
    <w:pPr>
      <w:spacing w:before="240" w:after="60"/>
      <w:outlineLvl w:val="2"/>
    </w:pPr>
    <w:rPr>
      <w:rFonts w:eastAsia="Calibri"/>
      <w:b/>
      <w:color w:val="000000"/>
      <w:sz w:val="32"/>
      <w:szCs w:val="24"/>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Heading4"/>
    <w:next w:val="Normal"/>
    <w:uiPriority w:val="9"/>
    <w:unhideWhenUsed/>
    <w:qFormat/>
    <w:rsid w:val="002D3931"/>
    <w:pPr>
      <w:outlineLvl w:val="4"/>
    </w:pPr>
    <w:rPr>
      <w:sz w:val="24"/>
    </w:rPr>
  </w:style>
  <w:style w:type="paragraph" w:styleId="Heading6">
    <w:name w:val="heading 6"/>
    <w:basedOn w:val="Normal"/>
    <w:next w:val="Normal"/>
    <w:uiPriority w:val="9"/>
    <w:semiHidden/>
    <w:unhideWhenUsed/>
    <w:qFormat/>
    <w:rsid w:val="00712B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12BBE"/>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rsid w:val="00712BBE"/>
    <w:pPr>
      <w:keepNext/>
      <w:keepLines/>
      <w:spacing w:before="360" w:after="80"/>
    </w:pPr>
    <w:rPr>
      <w:rFonts w:ascii="Georgia" w:eastAsia="Georgia" w:hAnsi="Georgia" w:cs="Georgia"/>
      <w:i/>
      <w:color w:val="666666"/>
      <w:sz w:val="48"/>
      <w:szCs w:val="48"/>
    </w:rPr>
  </w:style>
  <w:style w:type="table" w:customStyle="1" w:styleId="a">
    <w:basedOn w:val="TableNormal"/>
    <w:rsid w:val="00712BBE"/>
    <w:rPr>
      <w:color w:val="2E75B5"/>
    </w:rPr>
    <w:tblPr>
      <w:tblStyleRowBandSize w:val="1"/>
      <w:tblStyleColBandSize w:val="1"/>
      <w:tblInd w:w="0" w:type="dxa"/>
      <w:tblCellMar>
        <w:top w:w="29" w:type="dxa"/>
        <w:left w:w="29" w:type="dxa"/>
        <w:bottom w:w="29" w:type="dxa"/>
        <w:right w:w="29" w:type="dxa"/>
      </w:tblCellMar>
    </w:tblPr>
    <w:tcPr>
      <w:shd w:val="clear" w:color="auto" w:fill="D9E2F3"/>
    </w:tcPr>
  </w:style>
  <w:style w:type="table" w:customStyle="1" w:styleId="a0">
    <w:basedOn w:val="TableNormal"/>
    <w:rsid w:val="00712BBE"/>
    <w:pPr>
      <w:spacing w:after="120"/>
    </w:pPr>
    <w:tblPr>
      <w:tblStyleRowBandSize w:val="1"/>
      <w:tblStyleColBandSize w:val="1"/>
      <w:tblInd w:w="0" w:type="dxa"/>
      <w:tblCellMar>
        <w:top w:w="0" w:type="dxa"/>
        <w:left w:w="115" w:type="dxa"/>
        <w:bottom w:w="0"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sid w:val="00712BBE"/>
    <w:pPr>
      <w:spacing w:after="120"/>
    </w:pPr>
    <w:tblPr>
      <w:tblStyleRowBandSize w:val="1"/>
      <w:tblStyleColBandSize w:val="1"/>
      <w:tblInd w:w="0" w:type="dxa"/>
      <w:tblCellMar>
        <w:top w:w="0" w:type="dxa"/>
        <w:left w:w="115" w:type="dxa"/>
        <w:bottom w:w="0"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rsid w:val="00712BBE"/>
    <w:pPr>
      <w:spacing w:after="120"/>
    </w:pPr>
    <w:tblPr>
      <w:tblStyleRowBandSize w:val="1"/>
      <w:tblStyleColBandSize w:val="1"/>
      <w:tblInd w:w="0" w:type="dxa"/>
      <w:tblCellMar>
        <w:top w:w="0" w:type="dxa"/>
        <w:left w:w="115" w:type="dxa"/>
        <w:bottom w:w="0"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unhideWhenUsed/>
    <w:rsid w:val="00E613CE"/>
    <w:rPr>
      <w:sz w:val="20"/>
      <w:szCs w:val="20"/>
    </w:rPr>
  </w:style>
  <w:style w:type="character" w:customStyle="1" w:styleId="CommentTextChar">
    <w:name w:val="Comment Text Char"/>
    <w:basedOn w:val="DefaultParagraphFont"/>
    <w:link w:val="CommentText"/>
    <w:uiPriority w:val="99"/>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6B3"/>
    <w:pPr>
      <w:ind w:left="720"/>
      <w:contextualSpacing/>
    </w:pPr>
  </w:style>
  <w:style w:type="character" w:customStyle="1" w:styleId="Mention1">
    <w:name w:val="Mention1"/>
    <w:basedOn w:val="DefaultParagraphFont"/>
    <w:uiPriority w:val="99"/>
    <w:unhideWhenUsed/>
    <w:rsid w:val="00712BBE"/>
    <w:rPr>
      <w:color w:val="2B579A"/>
      <w:shd w:val="clear" w:color="auto" w:fill="E6E6E6"/>
    </w:rPr>
  </w:style>
  <w:style w:type="table" w:customStyle="1" w:styleId="GridTable1Light">
    <w:name w:val="Grid Table 1 Light"/>
    <w:basedOn w:val="TableNormal"/>
    <w:uiPriority w:val="46"/>
    <w:rsid w:val="00FC6AA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712A2B"/>
    <w:rPr>
      <w:color w:val="605E5C"/>
      <w:shd w:val="clear" w:color="auto" w:fill="E1DFDD"/>
    </w:rPr>
  </w:style>
  <w:style w:type="paragraph" w:styleId="NormalWeb">
    <w:name w:val="Normal (Web)"/>
    <w:basedOn w:val="Normal"/>
    <w:uiPriority w:val="99"/>
    <w:unhideWhenUsed/>
    <w:rsid w:val="00D53F04"/>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D53F04"/>
    <w:rPr>
      <w:b/>
      <w:bCs/>
    </w:rPr>
  </w:style>
  <w:style w:type="table" w:customStyle="1" w:styleId="GridTable4Accent2">
    <w:name w:val="Grid Table 4 Accent 2"/>
    <w:basedOn w:val="TableNormal"/>
    <w:uiPriority w:val="49"/>
    <w:rsid w:val="00DD5CE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Light">
    <w:name w:val="Grid Table Light"/>
    <w:basedOn w:val="TableNormal"/>
    <w:uiPriority w:val="40"/>
    <w:rsid w:val="00F7455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1172"/>
    <w:rPr>
      <w:color w:val="954F72" w:themeColor="followedHyperlink"/>
      <w:u w:val="single"/>
    </w:rPr>
  </w:style>
  <w:style w:type="character" w:customStyle="1" w:styleId="UnresolvedMention">
    <w:name w:val="Unresolved Mention"/>
    <w:basedOn w:val="DefaultParagraphFont"/>
    <w:uiPriority w:val="99"/>
    <w:semiHidden/>
    <w:unhideWhenUsed/>
    <w:rsid w:val="00086D2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8274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ureltreecs.org/general-6-2" TargetMode="External"/><Relationship Id="rId18" Type="http://schemas.openxmlformats.org/officeDocument/2006/relationships/hyperlink" Target="https://www.cde.ca.gov/fg/cr/arpact.a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de.ca.gov/re/es/evidence.asp" TargetMode="External"/><Relationship Id="rId7" Type="http://schemas.openxmlformats.org/officeDocument/2006/relationships/styles" Target="styles.xml"/><Relationship Id="rId12" Type="http://schemas.openxmlformats.org/officeDocument/2006/relationships/hyperlink" Target="mailto:Laureltree_lc@yahoo.com"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ureltreecs.org/general-6-3" TargetMode="External"/><Relationship Id="rId20" Type="http://schemas.openxmlformats.org/officeDocument/2006/relationships/hyperlink" Target="mailto:EDReliefFunds@cde.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aureltreecs.org/general-6-3" TargetMode="External"/><Relationship Id="rId23" Type="http://schemas.openxmlformats.org/officeDocument/2006/relationships/hyperlink" Target="https://www2.ed.gov/documents/coronavirus/reopening-2.pdf" TargetMode="External"/><Relationship Id="rId10" Type="http://schemas.openxmlformats.org/officeDocument/2006/relationships/footnotes" Target="footnotes.xml"/><Relationship Id="rId19" Type="http://schemas.openxmlformats.org/officeDocument/2006/relationships/hyperlink" Target="mailto:LCFF@cde.c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ureltreecs.org/general-6-2" TargetMode="External"/><Relationship Id="rId22" Type="http://schemas.openxmlformats.org/officeDocument/2006/relationships/hyperlink" Target="https://www.cde.ca.gov/re/l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58ED624E9914495CDAF2EBD17DAF8" ma:contentTypeVersion="4" ma:contentTypeDescription="Create a new document." ma:contentTypeScope="" ma:versionID="6dbf573182478e26afce12eb2c01ef9c">
  <xsd:schema xmlns:xsd="http://www.w3.org/2001/XMLSchema" xmlns:xs="http://www.w3.org/2001/XMLSchema" xmlns:p="http://schemas.microsoft.com/office/2006/metadata/properties" xmlns:ns2="a78d70e0-91e8-4e60-a4c3-4b51cc6663cd" targetNamespace="http://schemas.microsoft.com/office/2006/metadata/properties" ma:root="true" ma:fieldsID="394b14cb63d03f78107a81472e13bec3" ns2:_="">
    <xsd:import namespace="a78d70e0-91e8-4e60-a4c3-4b51cc666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0e0-91e8-4e60-a4c3-4b51cc66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2081E-357D-4331-A390-E1B18D7A84E1}">
  <ds:schemaRefs>
    <ds:schemaRef ds:uri="http://schemas.microsoft.com/sharepoint/v3/contenttype/forms"/>
  </ds:schemaRefs>
</ds:datastoreItem>
</file>

<file path=customXml/itemProps3.xml><?xml version="1.0" encoding="utf-8"?>
<ds:datastoreItem xmlns:ds="http://schemas.openxmlformats.org/officeDocument/2006/customXml" ds:itemID="{3D7BCE85-9924-41EA-BD85-7DABE0F6DC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FA1559-E7ED-4DF0-8C6A-18EACF4F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0e0-91e8-4e60-a4c3-4b51cc66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B02ED-A3EF-42E0-9F5F-D37CB278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4589</Words>
  <Characters>26160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ESSER 3 Expenditure Plan Template and Instructions - Federal Stimulus Funding (CA Dept of Education)</vt:lpstr>
    </vt:vector>
  </TitlesOfParts>
  <Company>California Department of Education</Company>
  <LinksUpToDate>false</LinksUpToDate>
  <CharactersWithSpaces>30688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3 Expenditure Plan Template and Instructions - Federal Stimulus Funding (CA Dept of Education)</dc:title>
  <dc:subject>American Rescue Plan (ARP) Elementary and Secondary School Relief (ESSER) Expenditure Plan Template and Instructions.</dc:subject>
  <dc:creator>California Department of Education</dc:creator>
  <cp:lastModifiedBy>Brenda</cp:lastModifiedBy>
  <cp:revision>5</cp:revision>
  <cp:lastPrinted>2020-10-14T17:29:00Z</cp:lastPrinted>
  <dcterms:created xsi:type="dcterms:W3CDTF">2021-07-16T00:00:00Z</dcterms:created>
  <dcterms:modified xsi:type="dcterms:W3CDTF">2021-09-27T02:21:00Z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0x0101000D958ED624E9914495CDAF2EBD17DAF8</vt:lpwstr>
  </property>
</Properties>
</file>